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900" w:rsidRDefault="001F4A9F">
      <w:pPr>
        <w:autoSpaceDE w:val="0"/>
        <w:autoSpaceDN w:val="0"/>
        <w:spacing w:before="100" w:beforeAutospacing="1" w:after="100" w:afterAutospacing="1" w:line="580" w:lineRule="atLeast"/>
        <w:ind w:firstLine="600"/>
        <w:jc w:val="center"/>
        <w:divId w:val="1146164312"/>
      </w:pPr>
      <w:r>
        <w:rPr>
          <w:rFonts w:ascii="Times New Roman" w:hAnsi="Times New Roman" w:cs="Times New Roman"/>
          <w:b/>
          <w:bCs/>
          <w:sz w:val="36"/>
          <w:szCs w:val="36"/>
        </w:rPr>
        <w:t> </w:t>
      </w:r>
    </w:p>
    <w:p w:rsidR="00C44900" w:rsidRDefault="001F4A9F">
      <w:pPr>
        <w:autoSpaceDE w:val="0"/>
        <w:autoSpaceDN w:val="0"/>
        <w:spacing w:before="100" w:beforeAutospacing="1" w:after="100" w:afterAutospacing="1" w:line="580" w:lineRule="atLeast"/>
        <w:ind w:firstLine="600"/>
        <w:jc w:val="center"/>
        <w:divId w:val="1146164312"/>
      </w:pPr>
      <w:r>
        <w:rPr>
          <w:rFonts w:ascii="Times New Roman" w:hAnsi="Times New Roman" w:cs="Times New Roman"/>
          <w:b/>
          <w:bCs/>
          <w:sz w:val="36"/>
          <w:szCs w:val="36"/>
        </w:rPr>
        <w:t> </w:t>
      </w:r>
    </w:p>
    <w:p w:rsidR="00C44900" w:rsidRDefault="001F4A9F">
      <w:pPr>
        <w:autoSpaceDE w:val="0"/>
        <w:autoSpaceDN w:val="0"/>
        <w:spacing w:before="100" w:beforeAutospacing="1" w:after="100" w:afterAutospacing="1" w:line="580" w:lineRule="atLeast"/>
        <w:ind w:firstLine="600"/>
        <w:jc w:val="center"/>
        <w:divId w:val="1146164312"/>
      </w:pPr>
      <w:r>
        <w:rPr>
          <w:rFonts w:ascii="Times New Roman" w:hAnsi="Times New Roman" w:cs="Times New Roman"/>
          <w:b/>
          <w:bCs/>
          <w:sz w:val="36"/>
          <w:szCs w:val="36"/>
        </w:rPr>
        <w:t> </w:t>
      </w:r>
    </w:p>
    <w:p w:rsidR="00C44900" w:rsidRPr="00F46A9E" w:rsidRDefault="001F4A9F">
      <w:pPr>
        <w:autoSpaceDE w:val="0"/>
        <w:autoSpaceDN w:val="0"/>
        <w:spacing w:before="100" w:beforeAutospacing="1" w:after="100" w:afterAutospacing="1"/>
        <w:ind w:firstLine="601"/>
        <w:jc w:val="center"/>
        <w:divId w:val="1146164312"/>
      </w:pPr>
      <w:r w:rsidRPr="00F46A9E">
        <w:rPr>
          <w:rFonts w:ascii="仿宋_GB2312" w:eastAsia="仿宋_GB2312" w:hint="eastAsia"/>
          <w:b/>
          <w:bCs/>
          <w:sz w:val="44"/>
          <w:szCs w:val="44"/>
        </w:rPr>
        <w:t>通辽铁路运输检察院</w:t>
      </w:r>
    </w:p>
    <w:p w:rsidR="00C44900" w:rsidRDefault="001F4A9F">
      <w:pPr>
        <w:autoSpaceDE w:val="0"/>
        <w:autoSpaceDN w:val="0"/>
        <w:spacing w:before="100" w:beforeAutospacing="1" w:after="100" w:afterAutospacing="1"/>
        <w:ind w:firstLine="601"/>
        <w:jc w:val="center"/>
        <w:divId w:val="1146164312"/>
      </w:pPr>
      <w:r>
        <w:rPr>
          <w:rFonts w:ascii="仿宋_GB2312" w:eastAsia="仿宋_GB2312" w:hint="eastAsia"/>
          <w:b/>
          <w:bCs/>
          <w:sz w:val="44"/>
          <w:szCs w:val="44"/>
        </w:rPr>
        <w:t>2020年度决算公开报告</w:t>
      </w:r>
    </w:p>
    <w:p w:rsidR="00C44900" w:rsidRDefault="001F4A9F">
      <w:pPr>
        <w:autoSpaceDE w:val="0"/>
        <w:autoSpaceDN w:val="0"/>
        <w:spacing w:before="100" w:beforeAutospacing="1" w:after="100" w:afterAutospacing="1" w:line="580" w:lineRule="atLeast"/>
        <w:ind w:firstLine="600"/>
        <w:jc w:val="center"/>
        <w:divId w:val="1146164312"/>
      </w:pPr>
      <w:r>
        <w:rPr>
          <w:rFonts w:ascii="Times New Roman" w:hAnsi="Times New Roman" w:cs="Times New Roman"/>
          <w:b/>
          <w:bCs/>
          <w:sz w:val="36"/>
          <w:szCs w:val="36"/>
        </w:rPr>
        <w:t> </w:t>
      </w:r>
    </w:p>
    <w:p w:rsidR="00C44900" w:rsidRDefault="001F4A9F">
      <w:pPr>
        <w:autoSpaceDE w:val="0"/>
        <w:autoSpaceDN w:val="0"/>
        <w:spacing w:before="100" w:beforeAutospacing="1" w:after="100" w:afterAutospacing="1" w:line="580" w:lineRule="atLeast"/>
        <w:ind w:firstLine="600"/>
        <w:jc w:val="center"/>
        <w:divId w:val="1146164312"/>
      </w:pPr>
      <w:r>
        <w:t> </w:t>
      </w:r>
    </w:p>
    <w:p w:rsidR="00C44900" w:rsidRDefault="001F4A9F">
      <w:pPr>
        <w:autoSpaceDE w:val="0"/>
        <w:autoSpaceDN w:val="0"/>
        <w:spacing w:before="100" w:beforeAutospacing="1" w:after="100" w:afterAutospacing="1" w:line="580" w:lineRule="atLeast"/>
        <w:ind w:firstLine="600"/>
        <w:jc w:val="center"/>
        <w:divId w:val="1146164312"/>
      </w:pPr>
      <w:r>
        <w:t> </w:t>
      </w:r>
    </w:p>
    <w:p w:rsidR="00C44900" w:rsidRDefault="001F4A9F">
      <w:pPr>
        <w:autoSpaceDE w:val="0"/>
        <w:autoSpaceDN w:val="0"/>
        <w:spacing w:before="100" w:beforeAutospacing="1" w:after="100" w:afterAutospacing="1" w:line="580" w:lineRule="atLeast"/>
        <w:ind w:firstLine="600"/>
        <w:jc w:val="center"/>
        <w:divId w:val="1146164312"/>
      </w:pPr>
      <w:r>
        <w:rPr>
          <w:rFonts w:ascii="Times New Roman" w:hAnsi="Times New Roman" w:cs="Times New Roman"/>
          <w:b/>
          <w:bCs/>
          <w:sz w:val="36"/>
          <w:szCs w:val="36"/>
        </w:rPr>
        <w:t> </w:t>
      </w:r>
    </w:p>
    <w:p w:rsidR="00C44900" w:rsidRDefault="001F4A9F">
      <w:pPr>
        <w:autoSpaceDE w:val="0"/>
        <w:autoSpaceDN w:val="0"/>
        <w:spacing w:before="100" w:beforeAutospacing="1" w:after="100" w:afterAutospacing="1" w:line="580" w:lineRule="atLeast"/>
        <w:ind w:firstLine="600"/>
        <w:jc w:val="center"/>
        <w:divId w:val="1146164312"/>
      </w:pPr>
      <w:r>
        <w:rPr>
          <w:rFonts w:ascii="Times New Roman" w:hAnsi="Times New Roman" w:cs="Times New Roman"/>
          <w:b/>
          <w:bCs/>
          <w:sz w:val="36"/>
          <w:szCs w:val="36"/>
        </w:rPr>
        <w:t> </w:t>
      </w:r>
    </w:p>
    <w:p w:rsidR="00C44900" w:rsidRDefault="001F4A9F">
      <w:pPr>
        <w:autoSpaceDE w:val="0"/>
        <w:autoSpaceDN w:val="0"/>
        <w:spacing w:before="100" w:beforeAutospacing="1" w:after="100" w:afterAutospacing="1" w:line="580" w:lineRule="atLeast"/>
        <w:ind w:firstLine="600"/>
        <w:jc w:val="center"/>
        <w:divId w:val="1146164312"/>
      </w:pPr>
      <w:r>
        <w:rPr>
          <w:rFonts w:ascii="Times New Roman" w:hAnsi="Times New Roman" w:cs="Times New Roman"/>
          <w:b/>
          <w:bCs/>
          <w:sz w:val="36"/>
          <w:szCs w:val="36"/>
        </w:rPr>
        <w:t> </w:t>
      </w:r>
    </w:p>
    <w:p w:rsidR="00C44900" w:rsidRDefault="001F4A9F">
      <w:pPr>
        <w:autoSpaceDE w:val="0"/>
        <w:autoSpaceDN w:val="0"/>
        <w:spacing w:before="100" w:beforeAutospacing="1" w:after="100" w:afterAutospacing="1" w:line="580" w:lineRule="atLeast"/>
        <w:ind w:firstLine="600"/>
        <w:jc w:val="center"/>
        <w:divId w:val="1146164312"/>
      </w:pPr>
      <w:r>
        <w:rPr>
          <w:rFonts w:ascii="Times New Roman" w:hAnsi="Times New Roman" w:cs="Times New Roman"/>
          <w:b/>
          <w:bCs/>
          <w:sz w:val="36"/>
          <w:szCs w:val="36"/>
        </w:rPr>
        <w:t> </w:t>
      </w:r>
    </w:p>
    <w:p w:rsidR="00C44900" w:rsidRDefault="001F4A9F">
      <w:pPr>
        <w:autoSpaceDE w:val="0"/>
        <w:autoSpaceDN w:val="0"/>
        <w:spacing w:before="100" w:beforeAutospacing="1" w:after="100" w:afterAutospacing="1" w:line="580" w:lineRule="atLeast"/>
        <w:ind w:firstLine="600"/>
        <w:jc w:val="center"/>
        <w:divId w:val="1146164312"/>
      </w:pPr>
      <w:r>
        <w:t> </w:t>
      </w:r>
    </w:p>
    <w:p w:rsidR="00C44900" w:rsidRDefault="001F4A9F">
      <w:pPr>
        <w:autoSpaceDE w:val="0"/>
        <w:autoSpaceDN w:val="0"/>
        <w:spacing w:before="100" w:beforeAutospacing="1" w:after="100" w:afterAutospacing="1" w:line="580" w:lineRule="atLeast"/>
        <w:ind w:firstLine="600"/>
        <w:jc w:val="center"/>
        <w:divId w:val="1146164312"/>
      </w:pPr>
      <w:r>
        <w:rPr>
          <w:rFonts w:ascii="Times New Roman" w:hAnsi="Times New Roman" w:cs="Times New Roman"/>
          <w:b/>
          <w:bCs/>
          <w:sz w:val="36"/>
          <w:szCs w:val="36"/>
        </w:rPr>
        <w:t> </w:t>
      </w:r>
    </w:p>
    <w:p w:rsidR="00C44900" w:rsidRDefault="001F4A9F">
      <w:pPr>
        <w:autoSpaceDE w:val="0"/>
        <w:autoSpaceDN w:val="0"/>
        <w:spacing w:before="100" w:beforeAutospacing="1" w:after="100" w:afterAutospacing="1"/>
        <w:ind w:firstLine="601"/>
        <w:divId w:val="1146164312"/>
      </w:pPr>
      <w:r>
        <w:rPr>
          <w:rFonts w:ascii="Times New Roman" w:hAnsi="Times New Roman" w:cs="Times New Roman"/>
          <w:b/>
          <w:bCs/>
          <w:sz w:val="44"/>
          <w:szCs w:val="44"/>
        </w:rPr>
        <w:t> </w:t>
      </w:r>
    </w:p>
    <w:p w:rsidR="00C44900" w:rsidRDefault="001F4A9F">
      <w:pPr>
        <w:autoSpaceDE w:val="0"/>
        <w:autoSpaceDN w:val="0"/>
        <w:spacing w:before="100" w:beforeAutospacing="1" w:after="100" w:afterAutospacing="1"/>
        <w:ind w:firstLine="601"/>
        <w:jc w:val="center"/>
        <w:divId w:val="1146164312"/>
      </w:pPr>
      <w:r>
        <w:rPr>
          <w:rFonts w:ascii="仿宋_GB2312" w:eastAsia="仿宋_GB2312" w:hint="eastAsia"/>
          <w:b/>
          <w:bCs/>
          <w:sz w:val="44"/>
          <w:szCs w:val="44"/>
        </w:rPr>
        <w:lastRenderedPageBreak/>
        <w:t>目录</w:t>
      </w:r>
    </w:p>
    <w:p w:rsidR="00C44900" w:rsidRDefault="001F4A9F">
      <w:pPr>
        <w:autoSpaceDE w:val="0"/>
        <w:autoSpaceDN w:val="0"/>
        <w:spacing w:before="100" w:beforeAutospacing="1" w:after="100" w:afterAutospacing="1"/>
        <w:ind w:firstLine="601"/>
        <w:divId w:val="1146164312"/>
      </w:pPr>
      <w:r>
        <w:rPr>
          <w:rFonts w:ascii="Times New Roman" w:hAnsi="Times New Roman" w:cs="Times New Roman"/>
          <w:b/>
          <w:bCs/>
          <w:sz w:val="44"/>
          <w:szCs w:val="44"/>
        </w:rPr>
        <w:t> </w:t>
      </w:r>
    </w:p>
    <w:p w:rsidR="00C44900" w:rsidRDefault="001F4A9F">
      <w:pPr>
        <w:autoSpaceDE w:val="0"/>
        <w:autoSpaceDN w:val="0"/>
        <w:spacing w:before="100" w:beforeAutospacing="1" w:after="100" w:afterAutospacing="1" w:line="580" w:lineRule="atLeast"/>
        <w:ind w:firstLine="601"/>
        <w:divId w:val="1146164312"/>
      </w:pPr>
      <w:r>
        <w:rPr>
          <w:rFonts w:ascii="黑体" w:eastAsia="黑体" w:hAnsi="黑体" w:hint="eastAsia"/>
          <w:b/>
          <w:bCs/>
          <w:sz w:val="32"/>
          <w:szCs w:val="32"/>
        </w:rPr>
        <w:t>第一部分 单位基本情况</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一、单位职能、职责</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二、机构设置</w:t>
      </w:r>
    </w:p>
    <w:p w:rsidR="00C44900" w:rsidRDefault="001F4A9F">
      <w:pPr>
        <w:autoSpaceDE w:val="0"/>
        <w:autoSpaceDN w:val="0"/>
        <w:spacing w:before="100" w:beforeAutospacing="1" w:after="100" w:afterAutospacing="1" w:line="580" w:lineRule="atLeast"/>
        <w:ind w:firstLine="601"/>
        <w:divId w:val="1146164312"/>
      </w:pPr>
      <w:r>
        <w:rPr>
          <w:rFonts w:ascii="黑体" w:eastAsia="黑体" w:hAnsi="黑体" w:hint="eastAsia"/>
          <w:b/>
          <w:bCs/>
          <w:sz w:val="32"/>
          <w:szCs w:val="32"/>
        </w:rPr>
        <w:t>第二部分 2020年度部门决算情况说明</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一、关于2020年度预算执行情况分析</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二、关于2020年度决算情况说明</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（一）关于收支情况总体说明</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（二）关于2020年度收入决算情况说明</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（三）关于2020年度支出决算情况说明</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（四）关于2020年度财政拨款收入支出决算总体情况说明</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（五）关于2020年度一般公共预算财政拨款支出决算情况说明</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lastRenderedPageBreak/>
        <w:t>（六）关于2020年度一般公共预算财政拨款基本支出决算情况说明</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（七）关于2020年度财政拨款</w:t>
      </w:r>
      <w:r>
        <w:rPr>
          <w:rFonts w:ascii="Times New Roman" w:hAnsi="Times New Roman" w:cs="Times New Roman"/>
          <w:sz w:val="32"/>
          <w:szCs w:val="32"/>
        </w:rPr>
        <w:t>“</w:t>
      </w:r>
      <w:r>
        <w:rPr>
          <w:rFonts w:ascii="仿宋_GB2312" w:eastAsia="仿宋_GB2312" w:hint="eastAsia"/>
          <w:sz w:val="32"/>
          <w:szCs w:val="32"/>
        </w:rPr>
        <w:t>三公</w:t>
      </w:r>
      <w:r>
        <w:rPr>
          <w:rFonts w:ascii="Times New Roman" w:hAnsi="Times New Roman" w:cs="Times New Roman"/>
          <w:sz w:val="32"/>
          <w:szCs w:val="32"/>
        </w:rPr>
        <w:t>”</w:t>
      </w:r>
      <w:r>
        <w:rPr>
          <w:rFonts w:ascii="仿宋_GB2312" w:eastAsia="仿宋_GB2312" w:hint="eastAsia"/>
          <w:sz w:val="32"/>
          <w:szCs w:val="32"/>
        </w:rPr>
        <w:t>经费支出决算情况说明</w:t>
      </w:r>
    </w:p>
    <w:p w:rsidR="00C44900" w:rsidRDefault="001F4A9F">
      <w:pPr>
        <w:autoSpaceDE w:val="0"/>
        <w:autoSpaceDN w:val="0"/>
        <w:spacing w:before="100" w:beforeAutospacing="1" w:after="100" w:afterAutospacing="1" w:line="580" w:lineRule="atLeast"/>
        <w:ind w:firstLine="601"/>
        <w:divId w:val="1146164312"/>
      </w:pPr>
      <w:r>
        <w:rPr>
          <w:rFonts w:ascii="Times New Roman" w:hAnsi="Times New Roman" w:cs="Times New Roman"/>
          <w:sz w:val="32"/>
          <w:szCs w:val="32"/>
        </w:rPr>
        <w:t xml:space="preserve">  </w:t>
      </w:r>
      <w:r>
        <w:rPr>
          <w:rFonts w:ascii="仿宋_GB2312" w:eastAsia="仿宋_GB2312" w:hint="eastAsia"/>
          <w:sz w:val="32"/>
          <w:szCs w:val="32"/>
        </w:rPr>
        <w:t>1</w:t>
      </w:r>
      <w:r w:rsidR="00714013">
        <w:rPr>
          <w:rFonts w:ascii="仿宋_GB2312" w:eastAsia="仿宋_GB2312" w:hint="eastAsia"/>
          <w:sz w:val="32"/>
          <w:szCs w:val="32"/>
        </w:rPr>
        <w:t xml:space="preserve">. </w:t>
      </w:r>
      <w:r>
        <w:rPr>
          <w:rFonts w:ascii="仿宋_GB2312" w:eastAsia="仿宋_GB2312" w:hint="eastAsia"/>
          <w:sz w:val="32"/>
          <w:szCs w:val="32"/>
        </w:rPr>
        <w:t>财政拨款</w:t>
      </w:r>
      <w:r>
        <w:rPr>
          <w:rFonts w:ascii="Times New Roman" w:hAnsi="Times New Roman" w:cs="Times New Roman"/>
          <w:sz w:val="32"/>
          <w:szCs w:val="32"/>
        </w:rPr>
        <w:t>“</w:t>
      </w:r>
      <w:r>
        <w:rPr>
          <w:rFonts w:ascii="仿宋_GB2312" w:eastAsia="仿宋_GB2312" w:hint="eastAsia"/>
          <w:sz w:val="32"/>
          <w:szCs w:val="32"/>
        </w:rPr>
        <w:t>三公</w:t>
      </w:r>
      <w:r>
        <w:rPr>
          <w:rFonts w:ascii="Times New Roman" w:hAnsi="Times New Roman" w:cs="Times New Roman"/>
          <w:sz w:val="32"/>
          <w:szCs w:val="32"/>
        </w:rPr>
        <w:t>”</w:t>
      </w:r>
      <w:r>
        <w:rPr>
          <w:rFonts w:ascii="仿宋_GB2312" w:eastAsia="仿宋_GB2312" w:hint="eastAsia"/>
          <w:sz w:val="32"/>
          <w:szCs w:val="32"/>
        </w:rPr>
        <w:t>经费支出决算总体情况说明</w:t>
      </w:r>
    </w:p>
    <w:p w:rsidR="00C44900" w:rsidRDefault="001F4A9F">
      <w:pPr>
        <w:autoSpaceDE w:val="0"/>
        <w:autoSpaceDN w:val="0"/>
        <w:spacing w:before="100" w:beforeAutospacing="1" w:after="100" w:afterAutospacing="1" w:line="580" w:lineRule="atLeast"/>
        <w:ind w:firstLine="601"/>
        <w:divId w:val="1146164312"/>
      </w:pPr>
      <w:r>
        <w:rPr>
          <w:rFonts w:ascii="Times New Roman" w:hAnsi="Times New Roman" w:cs="Times New Roman"/>
          <w:sz w:val="32"/>
          <w:szCs w:val="32"/>
        </w:rPr>
        <w:t xml:space="preserve">  </w:t>
      </w:r>
      <w:r>
        <w:rPr>
          <w:rFonts w:ascii="仿宋_GB2312" w:eastAsia="仿宋_GB2312" w:hint="eastAsia"/>
          <w:sz w:val="32"/>
          <w:szCs w:val="32"/>
        </w:rPr>
        <w:t>2</w:t>
      </w:r>
      <w:r w:rsidR="00714013">
        <w:rPr>
          <w:rFonts w:ascii="仿宋_GB2312" w:eastAsia="仿宋_GB2312" w:hint="eastAsia"/>
          <w:sz w:val="32"/>
          <w:szCs w:val="32"/>
        </w:rPr>
        <w:t xml:space="preserve">. </w:t>
      </w:r>
      <w:r>
        <w:rPr>
          <w:rFonts w:ascii="仿宋_GB2312" w:eastAsia="仿宋_GB2312" w:hint="eastAsia"/>
          <w:sz w:val="32"/>
          <w:szCs w:val="32"/>
        </w:rPr>
        <w:t>财政拨款</w:t>
      </w:r>
      <w:r>
        <w:rPr>
          <w:rFonts w:ascii="Times New Roman" w:hAnsi="Times New Roman" w:cs="Times New Roman"/>
          <w:sz w:val="32"/>
          <w:szCs w:val="32"/>
        </w:rPr>
        <w:t>“</w:t>
      </w:r>
      <w:r>
        <w:rPr>
          <w:rFonts w:ascii="仿宋_GB2312" w:eastAsia="仿宋_GB2312" w:hint="eastAsia"/>
          <w:sz w:val="32"/>
          <w:szCs w:val="32"/>
        </w:rPr>
        <w:t>三公</w:t>
      </w:r>
      <w:r>
        <w:rPr>
          <w:rFonts w:ascii="Times New Roman" w:hAnsi="Times New Roman" w:cs="Times New Roman"/>
          <w:sz w:val="32"/>
          <w:szCs w:val="32"/>
        </w:rPr>
        <w:t>”</w:t>
      </w:r>
      <w:r>
        <w:rPr>
          <w:rFonts w:ascii="仿宋_GB2312" w:eastAsia="仿宋_GB2312" w:hint="eastAsia"/>
          <w:sz w:val="32"/>
          <w:szCs w:val="32"/>
        </w:rPr>
        <w:t>经费支出决算具体情况说明</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三、预算绩效情况说明</w:t>
      </w:r>
    </w:p>
    <w:p w:rsidR="00C44900" w:rsidRDefault="001F4A9F">
      <w:pPr>
        <w:autoSpaceDE w:val="0"/>
        <w:autoSpaceDN w:val="0"/>
        <w:spacing w:before="100" w:beforeAutospacing="1" w:after="100" w:afterAutospacing="1" w:line="580" w:lineRule="atLeast"/>
        <w:ind w:firstLine="600"/>
        <w:divId w:val="1146164312"/>
      </w:pPr>
      <w:r>
        <w:rPr>
          <w:rFonts w:ascii="仿宋_GB2312" w:eastAsia="仿宋_GB2312" w:hint="eastAsia"/>
          <w:sz w:val="32"/>
          <w:szCs w:val="32"/>
        </w:rPr>
        <w:t>（一）预算绩效管理工作开展情况</w:t>
      </w:r>
    </w:p>
    <w:p w:rsidR="00C44900" w:rsidRDefault="001F4A9F">
      <w:pPr>
        <w:autoSpaceDE w:val="0"/>
        <w:autoSpaceDN w:val="0"/>
        <w:spacing w:before="100" w:beforeAutospacing="1" w:after="100" w:afterAutospacing="1" w:line="580" w:lineRule="atLeast"/>
        <w:ind w:firstLine="600"/>
        <w:divId w:val="1146164312"/>
        <w:rPr>
          <w:rFonts w:ascii="仿宋_GB2312" w:eastAsia="仿宋_GB2312"/>
          <w:sz w:val="32"/>
          <w:szCs w:val="32"/>
        </w:rPr>
      </w:pPr>
      <w:r>
        <w:rPr>
          <w:rFonts w:ascii="仿宋_GB2312" w:eastAsia="仿宋_GB2312" w:hint="eastAsia"/>
          <w:sz w:val="32"/>
          <w:szCs w:val="32"/>
        </w:rPr>
        <w:t>（二）部门决算中项目绩效自评结果</w:t>
      </w:r>
    </w:p>
    <w:p w:rsidR="00216F20" w:rsidRDefault="00216F20">
      <w:pPr>
        <w:autoSpaceDE w:val="0"/>
        <w:autoSpaceDN w:val="0"/>
        <w:spacing w:before="100" w:beforeAutospacing="1" w:after="100" w:afterAutospacing="1" w:line="580" w:lineRule="atLeast"/>
        <w:ind w:firstLine="600"/>
        <w:divId w:val="1146164312"/>
      </w:pPr>
      <w:r>
        <w:rPr>
          <w:rFonts w:ascii="仿宋_GB2312" w:eastAsia="仿宋_GB2312" w:hint="eastAsia"/>
          <w:sz w:val="32"/>
          <w:szCs w:val="32"/>
        </w:rPr>
        <w:t>（三）部门评价项目绩效评价结果</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四、其他重要事项的情况说明</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（一）机关运行经费支出情况</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（二）政府采购支出情况</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（三）国有资产占用情况</w:t>
      </w:r>
    </w:p>
    <w:p w:rsidR="00C44900" w:rsidRDefault="001F4A9F">
      <w:pPr>
        <w:autoSpaceDE w:val="0"/>
        <w:autoSpaceDN w:val="0"/>
        <w:spacing w:before="100" w:beforeAutospacing="1" w:after="100" w:afterAutospacing="1" w:line="580" w:lineRule="atLeast"/>
        <w:ind w:firstLine="601"/>
        <w:divId w:val="1146164312"/>
      </w:pPr>
      <w:r>
        <w:rPr>
          <w:rFonts w:ascii="Times New Roman" w:hAnsi="Times New Roman" w:cs="Times New Roman"/>
          <w:sz w:val="32"/>
          <w:szCs w:val="32"/>
        </w:rPr>
        <w:t> </w:t>
      </w:r>
    </w:p>
    <w:p w:rsidR="00C44900" w:rsidRDefault="001F4A9F">
      <w:pPr>
        <w:autoSpaceDE w:val="0"/>
        <w:autoSpaceDN w:val="0"/>
        <w:spacing w:before="100" w:beforeAutospacing="1" w:after="100" w:afterAutospacing="1" w:line="580" w:lineRule="atLeast"/>
        <w:ind w:firstLine="601"/>
        <w:divId w:val="1146164312"/>
      </w:pPr>
      <w:r>
        <w:rPr>
          <w:rFonts w:ascii="黑体" w:eastAsia="黑体" w:hAnsi="黑体" w:hint="eastAsia"/>
          <w:b/>
          <w:bCs/>
          <w:sz w:val="32"/>
          <w:szCs w:val="32"/>
        </w:rPr>
        <w:t>第三部分 名词解释</w:t>
      </w:r>
    </w:p>
    <w:p w:rsidR="00C44900" w:rsidRDefault="001F4A9F">
      <w:pPr>
        <w:autoSpaceDE w:val="0"/>
        <w:autoSpaceDN w:val="0"/>
        <w:spacing w:before="100" w:beforeAutospacing="1" w:after="100" w:afterAutospacing="1" w:line="580" w:lineRule="atLeast"/>
        <w:ind w:firstLine="601"/>
        <w:divId w:val="1146164312"/>
      </w:pPr>
      <w:r>
        <w:rPr>
          <w:rFonts w:ascii="黑体" w:eastAsia="黑体" w:hAnsi="黑体" w:hint="eastAsia"/>
          <w:b/>
          <w:bCs/>
          <w:sz w:val="32"/>
          <w:szCs w:val="32"/>
        </w:rPr>
        <w:lastRenderedPageBreak/>
        <w:t>第四部分 决算公开联系方式及信息反馈渠道</w:t>
      </w:r>
    </w:p>
    <w:p w:rsidR="00C44900" w:rsidRDefault="001F4A9F">
      <w:pPr>
        <w:autoSpaceDE w:val="0"/>
        <w:autoSpaceDN w:val="0"/>
        <w:spacing w:before="100" w:beforeAutospacing="1" w:after="100" w:afterAutospacing="1" w:line="580" w:lineRule="atLeast"/>
        <w:ind w:firstLine="601"/>
        <w:divId w:val="1146164312"/>
      </w:pPr>
      <w:r>
        <w:rPr>
          <w:rFonts w:ascii="黑体" w:eastAsia="黑体" w:hAnsi="黑体" w:hint="eastAsia"/>
          <w:b/>
          <w:bCs/>
          <w:sz w:val="32"/>
          <w:szCs w:val="32"/>
        </w:rPr>
        <w:t>第五部分 部门决算公开表</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一、收入支出决算总表</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二、收入决算表</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三、支出决算表</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四、财政拨款收入支出决算总表</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五、一般公共预算财政拨款支出决算表</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六、一般公共预算财政拨款基本支出决算明细表</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七、政府性基金预算财政拨款收入支出决算表</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八、国有资本经营预算财政拨款收入支出决算表</w:t>
      </w:r>
    </w:p>
    <w:p w:rsidR="00C44900" w:rsidRDefault="001F4A9F">
      <w:pPr>
        <w:autoSpaceDE w:val="0"/>
        <w:autoSpaceDN w:val="0"/>
        <w:spacing w:before="100" w:beforeAutospacing="1" w:after="100" w:afterAutospacing="1" w:line="580" w:lineRule="atLeast"/>
        <w:ind w:firstLine="601"/>
        <w:divId w:val="1146164312"/>
      </w:pPr>
      <w:r>
        <w:rPr>
          <w:rFonts w:ascii="仿宋_GB2312" w:eastAsia="仿宋_GB2312" w:hint="eastAsia"/>
          <w:sz w:val="32"/>
          <w:szCs w:val="32"/>
        </w:rPr>
        <w:t>九、机构运行信息表</w:t>
      </w:r>
    </w:p>
    <w:p w:rsidR="00C44900" w:rsidRDefault="001F4A9F">
      <w:pPr>
        <w:autoSpaceDE w:val="0"/>
        <w:autoSpaceDN w:val="0"/>
        <w:spacing w:before="100" w:beforeAutospacing="1" w:after="100" w:afterAutospacing="1"/>
        <w:ind w:firstLine="601"/>
        <w:divId w:val="1146164312"/>
      </w:pPr>
      <w:r>
        <w:rPr>
          <w:rFonts w:ascii="Times New Roman" w:hAnsi="Times New Roman" w:cs="Times New Roman"/>
          <w:b/>
          <w:bCs/>
          <w:sz w:val="44"/>
          <w:szCs w:val="44"/>
        </w:rPr>
        <w:t> </w:t>
      </w:r>
    </w:p>
    <w:p w:rsidR="00C44900" w:rsidRDefault="001F4A9F">
      <w:pPr>
        <w:divId w:val="1146164312"/>
      </w:pPr>
      <w:r>
        <w:t xml:space="preserve">  </w:t>
      </w:r>
    </w:p>
    <w:p w:rsidR="00C44900" w:rsidRDefault="001F4A9F">
      <w:pPr>
        <w:autoSpaceDE w:val="0"/>
        <w:autoSpaceDN w:val="0"/>
        <w:spacing w:before="100" w:beforeAutospacing="1" w:after="100" w:afterAutospacing="1" w:line="580" w:lineRule="atLeast"/>
        <w:ind w:firstLine="600"/>
        <w:divId w:val="1146164312"/>
      </w:pPr>
      <w:r>
        <w:rPr>
          <w:rFonts w:ascii="仿宋_GB2312" w:eastAsia="仿宋_GB2312" w:hint="eastAsia"/>
          <w:b/>
          <w:bCs/>
          <w:sz w:val="32"/>
          <w:szCs w:val="32"/>
        </w:rPr>
        <w:t>第一部分 单位基本情况</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sz w:val="32"/>
          <w:szCs w:val="32"/>
        </w:rPr>
        <w:t>一、单位职能、职责</w:t>
      </w:r>
    </w:p>
    <w:p w:rsidR="00277A71" w:rsidRPr="00CF2989" w:rsidRDefault="00277A71" w:rsidP="00714013">
      <w:pPr>
        <w:snapToGrid w:val="0"/>
        <w:spacing w:line="560" w:lineRule="exact"/>
        <w:ind w:firstLine="640"/>
        <w:jc w:val="both"/>
        <w:divId w:val="1146164312"/>
        <w:rPr>
          <w:rFonts w:ascii="仿宋_GB2312" w:eastAsia="仿宋_GB2312"/>
          <w:sz w:val="32"/>
          <w:szCs w:val="32"/>
        </w:rPr>
      </w:pPr>
      <w:r w:rsidRPr="00CF2989">
        <w:rPr>
          <w:rFonts w:ascii="仿宋_GB2312" w:eastAsia="仿宋_GB2312"/>
          <w:sz w:val="32"/>
          <w:szCs w:val="32"/>
        </w:rPr>
        <w:lastRenderedPageBreak/>
        <w:t>人民检察院是国家法律监督机关。</w:t>
      </w:r>
      <w:r w:rsidRPr="00CF2989">
        <w:rPr>
          <w:rFonts w:ascii="仿宋_GB2312" w:eastAsia="仿宋_GB2312" w:hint="eastAsia"/>
          <w:sz w:val="32"/>
          <w:szCs w:val="32"/>
        </w:rPr>
        <w:t>通辽铁路运输</w:t>
      </w:r>
      <w:r w:rsidRPr="00CF2989">
        <w:rPr>
          <w:rFonts w:ascii="仿宋_GB2312" w:eastAsia="仿宋_GB2312"/>
          <w:sz w:val="32"/>
          <w:szCs w:val="32"/>
        </w:rPr>
        <w:t>检察院依法履行法律监督职能。</w:t>
      </w:r>
    </w:p>
    <w:p w:rsidR="00101AD2" w:rsidRPr="00CF2989" w:rsidRDefault="00101AD2" w:rsidP="00714013">
      <w:pPr>
        <w:spacing w:line="560" w:lineRule="exact"/>
        <w:ind w:firstLineChars="200" w:firstLine="640"/>
        <w:jc w:val="both"/>
        <w:divId w:val="1146164312"/>
        <w:rPr>
          <w:rFonts w:ascii="仿宋_GB2312" w:eastAsia="仿宋_GB2312"/>
          <w:sz w:val="32"/>
          <w:szCs w:val="32"/>
        </w:rPr>
      </w:pPr>
      <w:r w:rsidRPr="00CF2989">
        <w:rPr>
          <w:rFonts w:ascii="仿宋_GB2312" w:eastAsia="仿宋_GB2312" w:hint="eastAsia"/>
          <w:sz w:val="32"/>
          <w:szCs w:val="32"/>
        </w:rPr>
        <w:t xml:space="preserve">1. </w:t>
      </w:r>
      <w:r w:rsidRPr="00CF2989">
        <w:rPr>
          <w:rFonts w:ascii="仿宋_GB2312" w:eastAsia="仿宋_GB2312"/>
          <w:sz w:val="32"/>
          <w:szCs w:val="32"/>
        </w:rPr>
        <w:t>刑事案件的审查逮捕、审查起诉</w:t>
      </w:r>
      <w:r w:rsidR="00714013">
        <w:rPr>
          <w:rFonts w:ascii="仿宋_GB2312" w:eastAsia="仿宋_GB2312" w:hint="eastAsia"/>
          <w:sz w:val="32"/>
          <w:szCs w:val="32"/>
        </w:rPr>
        <w:t>,</w:t>
      </w:r>
      <w:r w:rsidRPr="00CF2989">
        <w:rPr>
          <w:rFonts w:ascii="仿宋_GB2312" w:eastAsia="仿宋_GB2312"/>
          <w:sz w:val="32"/>
          <w:szCs w:val="32"/>
        </w:rPr>
        <w:t>补充侦查、出庭公诉、抗诉、复议、刑事申诉和立案监督、侦查监督、审判监督等工作。刑事执行检察工作。</w:t>
      </w:r>
    </w:p>
    <w:p w:rsidR="00101AD2" w:rsidRPr="00CF2989" w:rsidRDefault="00101AD2" w:rsidP="00714013">
      <w:pPr>
        <w:spacing w:line="560" w:lineRule="exact"/>
        <w:ind w:firstLineChars="200" w:firstLine="640"/>
        <w:jc w:val="both"/>
        <w:divId w:val="1146164312"/>
        <w:rPr>
          <w:rFonts w:ascii="仿宋_GB2312" w:eastAsia="仿宋_GB2312"/>
          <w:sz w:val="32"/>
          <w:szCs w:val="32"/>
        </w:rPr>
      </w:pPr>
      <w:r w:rsidRPr="00CF2989">
        <w:rPr>
          <w:rFonts w:ascii="仿宋_GB2312" w:eastAsia="仿宋_GB2312" w:hint="eastAsia"/>
          <w:sz w:val="32"/>
          <w:szCs w:val="32"/>
        </w:rPr>
        <w:t xml:space="preserve">2. </w:t>
      </w:r>
      <w:r w:rsidRPr="00CF2989">
        <w:rPr>
          <w:rFonts w:ascii="仿宋_GB2312" w:eastAsia="仿宋_GB2312"/>
          <w:sz w:val="32"/>
          <w:szCs w:val="32"/>
        </w:rPr>
        <w:t>民事、行政检察工作。受理控告、举报、申诉，办理国家赔偿案件和国家司法救助案件。法律政策研究、检察委员会日常工作。案件管理、人民监督员等工作。检察技术等工作。</w:t>
      </w:r>
    </w:p>
    <w:p w:rsidR="00101AD2" w:rsidRPr="00CF2989" w:rsidRDefault="00101AD2" w:rsidP="00714013">
      <w:pPr>
        <w:spacing w:line="560" w:lineRule="exact"/>
        <w:ind w:firstLineChars="200" w:firstLine="640"/>
        <w:jc w:val="both"/>
        <w:divId w:val="1146164312"/>
        <w:rPr>
          <w:rFonts w:ascii="仿宋_GB2312" w:eastAsia="仿宋_GB2312"/>
          <w:sz w:val="32"/>
          <w:szCs w:val="32"/>
        </w:rPr>
      </w:pPr>
      <w:r w:rsidRPr="00CF2989">
        <w:rPr>
          <w:rFonts w:ascii="仿宋_GB2312" w:eastAsia="仿宋_GB2312" w:hint="eastAsia"/>
          <w:sz w:val="32"/>
          <w:szCs w:val="32"/>
        </w:rPr>
        <w:t xml:space="preserve">3. </w:t>
      </w:r>
      <w:r w:rsidRPr="00CF2989">
        <w:rPr>
          <w:rFonts w:ascii="仿宋_GB2312" w:eastAsia="仿宋_GB2312"/>
          <w:sz w:val="32"/>
          <w:szCs w:val="32"/>
        </w:rPr>
        <w:t>公益诉讼检察工作(含涉及生态环境保护和资源保护、食品药品安全等公益诉讼保护领域的刑事检察工作)。</w:t>
      </w:r>
    </w:p>
    <w:p w:rsidR="00101AD2" w:rsidRPr="00CF2989" w:rsidRDefault="00101AD2" w:rsidP="00714013">
      <w:pPr>
        <w:spacing w:line="560" w:lineRule="exact"/>
        <w:ind w:firstLineChars="200" w:firstLine="640"/>
        <w:jc w:val="both"/>
        <w:divId w:val="1146164312"/>
        <w:rPr>
          <w:rFonts w:ascii="仿宋_GB2312" w:eastAsia="仿宋_GB2312"/>
          <w:sz w:val="32"/>
          <w:szCs w:val="32"/>
        </w:rPr>
      </w:pPr>
      <w:r w:rsidRPr="00CF2989">
        <w:rPr>
          <w:rFonts w:ascii="仿宋_GB2312" w:eastAsia="仿宋_GB2312" w:hint="eastAsia"/>
          <w:sz w:val="32"/>
          <w:szCs w:val="32"/>
        </w:rPr>
        <w:t xml:space="preserve">4. </w:t>
      </w:r>
      <w:r w:rsidRPr="00CF2989">
        <w:rPr>
          <w:rFonts w:ascii="仿宋_GB2312" w:eastAsia="仿宋_GB2312"/>
          <w:sz w:val="32"/>
          <w:szCs w:val="32"/>
        </w:rPr>
        <w:t>机关文电、会务、机要、档案、保密等工作。协助院领导处理检察政务,组织协调院重要工作部署、重大决策的贯彻实施。起草审核相关文件文稿,处理检察信息,编发内部刊物。人大代表联络工作和特约检察员联系工作。领导同志批办事项督查工作。协调管理新闻宣传工作。国有资产、物资装备管理和计划财务工作,信息化建设等工作。翻译工作。</w:t>
      </w:r>
    </w:p>
    <w:p w:rsidR="00101AD2" w:rsidRPr="00CF2989" w:rsidRDefault="00101AD2" w:rsidP="00714013">
      <w:pPr>
        <w:spacing w:line="560" w:lineRule="exact"/>
        <w:ind w:firstLineChars="200" w:firstLine="640"/>
        <w:jc w:val="both"/>
        <w:divId w:val="1146164312"/>
        <w:rPr>
          <w:rFonts w:ascii="仿宋_GB2312" w:eastAsia="仿宋_GB2312"/>
          <w:sz w:val="32"/>
          <w:szCs w:val="32"/>
        </w:rPr>
      </w:pPr>
      <w:r w:rsidRPr="00CF2989">
        <w:rPr>
          <w:rFonts w:ascii="仿宋_GB2312" w:eastAsia="仿宋_GB2312" w:hint="eastAsia"/>
          <w:sz w:val="32"/>
          <w:szCs w:val="32"/>
        </w:rPr>
        <w:t xml:space="preserve">5. </w:t>
      </w:r>
      <w:r w:rsidRPr="00CF2989">
        <w:rPr>
          <w:rFonts w:ascii="仿宋_GB2312" w:eastAsia="仿宋_GB2312"/>
          <w:sz w:val="32"/>
          <w:szCs w:val="32"/>
        </w:rPr>
        <w:t>思想政治工作和组织人事工作。机关党建和群团工作,队伍建设、思想建设、文化建设、教育培训、离退休干部工作。检务督查工作。配合开展纪检监察工作。</w:t>
      </w:r>
    </w:p>
    <w:p w:rsidR="00101AD2" w:rsidRPr="00CF2989" w:rsidRDefault="00101AD2" w:rsidP="00714013">
      <w:pPr>
        <w:spacing w:line="560" w:lineRule="exact"/>
        <w:ind w:firstLineChars="200" w:firstLine="640"/>
        <w:jc w:val="both"/>
        <w:divId w:val="1146164312"/>
        <w:rPr>
          <w:rFonts w:ascii="仿宋_GB2312" w:eastAsia="仿宋_GB2312"/>
          <w:sz w:val="32"/>
          <w:szCs w:val="32"/>
        </w:rPr>
      </w:pPr>
      <w:r w:rsidRPr="00CF2989">
        <w:rPr>
          <w:rFonts w:ascii="仿宋_GB2312" w:eastAsia="仿宋_GB2312" w:hint="eastAsia"/>
          <w:sz w:val="32"/>
          <w:szCs w:val="32"/>
        </w:rPr>
        <w:t xml:space="preserve">6. </w:t>
      </w:r>
      <w:r w:rsidRPr="00CF2989">
        <w:rPr>
          <w:rFonts w:ascii="仿宋_GB2312" w:eastAsia="仿宋_GB2312"/>
          <w:sz w:val="32"/>
          <w:szCs w:val="32"/>
        </w:rPr>
        <w:t>办案场所警戒、人员押解和看管等警务事项。</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sz w:val="32"/>
          <w:szCs w:val="32"/>
        </w:rPr>
        <w:t>二、机构设置</w:t>
      </w:r>
    </w:p>
    <w:p w:rsidR="00C44900" w:rsidRDefault="00277A71" w:rsidP="00714013">
      <w:pPr>
        <w:autoSpaceDE w:val="0"/>
        <w:autoSpaceDN w:val="0"/>
        <w:spacing w:before="100" w:beforeAutospacing="1" w:after="100" w:afterAutospacing="1" w:line="580" w:lineRule="atLeast"/>
        <w:ind w:firstLine="600"/>
        <w:jc w:val="both"/>
        <w:divId w:val="1146164312"/>
        <w:rPr>
          <w:rFonts w:ascii="仿宋_GB2312" w:eastAsia="仿宋_GB2312"/>
          <w:sz w:val="32"/>
          <w:szCs w:val="32"/>
        </w:rPr>
      </w:pPr>
      <w:r w:rsidRPr="00CF2989">
        <w:rPr>
          <w:rFonts w:ascii="仿宋_GB2312" w:eastAsia="仿宋_GB2312" w:hint="eastAsia"/>
          <w:sz w:val="32"/>
          <w:szCs w:val="32"/>
        </w:rPr>
        <w:lastRenderedPageBreak/>
        <w:t>通辽铁路运输检察院是内蒙古自治区人民检察院的派出机构，是呼和浩特铁路运输检察分院所属的一个基层院。</w:t>
      </w:r>
      <w:r w:rsidR="00654386">
        <w:rPr>
          <w:rFonts w:ascii="仿宋_GB2312" w:eastAsia="仿宋_GB2312" w:hint="eastAsia"/>
          <w:sz w:val="32"/>
          <w:szCs w:val="32"/>
        </w:rPr>
        <w:t>根据单位职责分工，本单位</w:t>
      </w:r>
      <w:r w:rsidRPr="00CF2989">
        <w:rPr>
          <w:rFonts w:ascii="仿宋_GB2312" w:eastAsia="仿宋_GB2312" w:hint="eastAsia"/>
          <w:sz w:val="32"/>
          <w:szCs w:val="32"/>
        </w:rPr>
        <w:t>内设</w:t>
      </w:r>
      <w:r w:rsidR="00654386">
        <w:rPr>
          <w:rFonts w:ascii="仿宋_GB2312" w:eastAsia="仿宋_GB2312" w:hint="eastAsia"/>
          <w:sz w:val="32"/>
          <w:szCs w:val="32"/>
        </w:rPr>
        <w:t>机构包括</w:t>
      </w:r>
      <w:r w:rsidRPr="00CF2989">
        <w:rPr>
          <w:rFonts w:ascii="仿宋_GB2312" w:eastAsia="仿宋_GB2312" w:hint="eastAsia"/>
          <w:sz w:val="32"/>
          <w:szCs w:val="32"/>
        </w:rPr>
        <w:t>第一检察部、第二检察部、第三检察部、办公室、政治部五个职能部门，下设司法警察大队。</w:t>
      </w:r>
      <w:r w:rsidR="00654386">
        <w:rPr>
          <w:rFonts w:ascii="仿宋_GB2312" w:eastAsia="仿宋_GB2312" w:hint="eastAsia"/>
          <w:sz w:val="32"/>
          <w:szCs w:val="32"/>
        </w:rPr>
        <w:t>本单位无下属单位。</w:t>
      </w:r>
    </w:p>
    <w:p w:rsidR="00654386" w:rsidRDefault="00654386" w:rsidP="00654386">
      <w:pPr>
        <w:autoSpaceDE w:val="0"/>
        <w:autoSpaceDN w:val="0"/>
        <w:spacing w:before="100" w:after="100" w:line="580" w:lineRule="atLeast"/>
        <w:ind w:firstLine="601"/>
        <w:jc w:val="both"/>
        <w:divId w:val="1146164312"/>
      </w:pPr>
      <w:r>
        <w:rPr>
          <w:rFonts w:ascii="仿宋_GB2312" w:eastAsia="仿宋_GB2312" w:hint="eastAsia"/>
          <w:sz w:val="32"/>
          <w:szCs w:val="32"/>
        </w:rPr>
        <w:t>2.从决算单位构成看，纳入本部门2020年度部门汇总决算编制范围的预算单位共计1家，详细情况见表：</w:t>
      </w:r>
    </w:p>
    <w:tbl>
      <w:tblPr>
        <w:tblW w:w="0" w:type="auto"/>
        <w:tblCellMar>
          <w:left w:w="0" w:type="dxa"/>
          <w:right w:w="0" w:type="dxa"/>
        </w:tblCellMar>
        <w:tblLook w:val="04A0"/>
      </w:tblPr>
      <w:tblGrid>
        <w:gridCol w:w="1101"/>
        <w:gridCol w:w="7422"/>
      </w:tblGrid>
      <w:tr w:rsidR="00654386" w:rsidTr="00654386">
        <w:trPr>
          <w:divId w:val="1146164312"/>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4386" w:rsidRDefault="00654386" w:rsidP="0086550E">
            <w:pPr>
              <w:autoSpaceDE w:val="0"/>
              <w:autoSpaceDN w:val="0"/>
              <w:spacing w:before="100" w:beforeAutospacing="1" w:after="100" w:afterAutospacing="1"/>
            </w:pPr>
            <w:r>
              <w:rPr>
                <w:rFonts w:ascii="仿宋_GB2312" w:eastAsia="仿宋_GB2312" w:hint="eastAsia"/>
                <w:sz w:val="32"/>
                <w:szCs w:val="32"/>
              </w:rPr>
              <w:t>序号</w:t>
            </w:r>
          </w:p>
        </w:tc>
        <w:tc>
          <w:tcPr>
            <w:tcW w:w="74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4386" w:rsidRDefault="00654386" w:rsidP="0086550E">
            <w:pPr>
              <w:autoSpaceDE w:val="0"/>
              <w:autoSpaceDN w:val="0"/>
              <w:spacing w:before="100" w:beforeAutospacing="1" w:after="100" w:afterAutospacing="1"/>
            </w:pPr>
            <w:r>
              <w:rPr>
                <w:rFonts w:ascii="仿宋_GB2312" w:eastAsia="仿宋_GB2312" w:hint="eastAsia"/>
                <w:sz w:val="32"/>
                <w:szCs w:val="32"/>
              </w:rPr>
              <w:t>单位名称</w:t>
            </w:r>
          </w:p>
        </w:tc>
      </w:tr>
      <w:tr w:rsidR="00654386" w:rsidTr="00654386">
        <w:trPr>
          <w:divId w:val="1146164312"/>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4386" w:rsidRDefault="00654386" w:rsidP="0086550E">
            <w:pPr>
              <w:autoSpaceDE w:val="0"/>
              <w:autoSpaceDN w:val="0"/>
              <w:spacing w:before="100" w:beforeAutospacing="1" w:after="100" w:afterAutospacing="1"/>
            </w:pPr>
            <w:r>
              <w:rPr>
                <w:rFonts w:ascii="仿宋_GB2312" w:eastAsia="仿宋_GB2312" w:hint="eastAsia"/>
                <w:sz w:val="32"/>
                <w:szCs w:val="32"/>
              </w:rPr>
              <w:t>1</w:t>
            </w:r>
          </w:p>
        </w:tc>
        <w:tc>
          <w:tcPr>
            <w:tcW w:w="7422" w:type="dxa"/>
            <w:tcBorders>
              <w:top w:val="nil"/>
              <w:left w:val="nil"/>
              <w:bottom w:val="single" w:sz="8" w:space="0" w:color="auto"/>
              <w:right w:val="single" w:sz="8" w:space="0" w:color="auto"/>
            </w:tcBorders>
            <w:tcMar>
              <w:top w:w="0" w:type="dxa"/>
              <w:left w:w="108" w:type="dxa"/>
              <w:bottom w:w="0" w:type="dxa"/>
              <w:right w:w="108" w:type="dxa"/>
            </w:tcMar>
            <w:hideMark/>
          </w:tcPr>
          <w:p w:rsidR="00654386" w:rsidRDefault="00654386" w:rsidP="0086550E">
            <w:pPr>
              <w:autoSpaceDE w:val="0"/>
              <w:autoSpaceDN w:val="0"/>
              <w:spacing w:before="100" w:beforeAutospacing="1" w:after="100" w:afterAutospacing="1"/>
            </w:pPr>
            <w:r>
              <w:rPr>
                <w:rFonts w:ascii="仿宋_GB2312" w:eastAsia="仿宋_GB2312" w:hint="eastAsia"/>
                <w:sz w:val="32"/>
                <w:szCs w:val="32"/>
              </w:rPr>
              <w:t>通辽铁路运输检察院</w:t>
            </w:r>
          </w:p>
        </w:tc>
      </w:tr>
      <w:tr w:rsidR="00654386" w:rsidTr="00654386">
        <w:trPr>
          <w:divId w:val="1146164312"/>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4386" w:rsidRDefault="00654386" w:rsidP="0086550E">
            <w:pPr>
              <w:rPr>
                <w:rFonts w:ascii="Times New Roman" w:eastAsia="Times New Roman" w:hAnsi="Times New Roman" w:cs="Times New Roman"/>
                <w:sz w:val="20"/>
                <w:szCs w:val="20"/>
              </w:rPr>
            </w:pPr>
          </w:p>
        </w:tc>
        <w:tc>
          <w:tcPr>
            <w:tcW w:w="7422" w:type="dxa"/>
            <w:tcBorders>
              <w:top w:val="nil"/>
              <w:left w:val="nil"/>
              <w:bottom w:val="single" w:sz="8" w:space="0" w:color="auto"/>
              <w:right w:val="single" w:sz="8" w:space="0" w:color="auto"/>
            </w:tcBorders>
            <w:tcMar>
              <w:top w:w="0" w:type="dxa"/>
              <w:left w:w="108" w:type="dxa"/>
              <w:bottom w:w="0" w:type="dxa"/>
              <w:right w:w="108" w:type="dxa"/>
            </w:tcMar>
            <w:hideMark/>
          </w:tcPr>
          <w:p w:rsidR="00654386" w:rsidRDefault="00654386" w:rsidP="0086550E">
            <w:pPr>
              <w:rPr>
                <w:rFonts w:ascii="Times New Roman" w:eastAsia="Times New Roman" w:hAnsi="Times New Roman" w:cs="Times New Roman"/>
                <w:sz w:val="20"/>
                <w:szCs w:val="20"/>
              </w:rPr>
            </w:pPr>
          </w:p>
        </w:tc>
      </w:tr>
      <w:tr w:rsidR="00654386" w:rsidTr="00654386">
        <w:trPr>
          <w:divId w:val="1146164312"/>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4386" w:rsidRDefault="00654386" w:rsidP="0086550E">
            <w:pPr>
              <w:rPr>
                <w:rFonts w:ascii="Times New Roman" w:eastAsia="Times New Roman" w:hAnsi="Times New Roman" w:cs="Times New Roman"/>
                <w:sz w:val="20"/>
                <w:szCs w:val="20"/>
              </w:rPr>
            </w:pPr>
          </w:p>
        </w:tc>
        <w:tc>
          <w:tcPr>
            <w:tcW w:w="7422" w:type="dxa"/>
            <w:tcBorders>
              <w:top w:val="nil"/>
              <w:left w:val="nil"/>
              <w:bottom w:val="single" w:sz="8" w:space="0" w:color="auto"/>
              <w:right w:val="single" w:sz="8" w:space="0" w:color="auto"/>
            </w:tcBorders>
            <w:tcMar>
              <w:top w:w="0" w:type="dxa"/>
              <w:left w:w="108" w:type="dxa"/>
              <w:bottom w:w="0" w:type="dxa"/>
              <w:right w:w="108" w:type="dxa"/>
            </w:tcMar>
            <w:hideMark/>
          </w:tcPr>
          <w:p w:rsidR="00654386" w:rsidRDefault="00654386" w:rsidP="0086550E">
            <w:pPr>
              <w:rPr>
                <w:rFonts w:ascii="Times New Roman" w:eastAsia="Times New Roman" w:hAnsi="Times New Roman" w:cs="Times New Roman"/>
                <w:sz w:val="20"/>
                <w:szCs w:val="20"/>
              </w:rPr>
            </w:pPr>
          </w:p>
        </w:tc>
      </w:tr>
      <w:tr w:rsidR="00654386" w:rsidTr="00654386">
        <w:trPr>
          <w:divId w:val="1146164312"/>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54386" w:rsidRDefault="00654386" w:rsidP="0086550E">
            <w:pPr>
              <w:rPr>
                <w:rFonts w:ascii="Times New Roman" w:eastAsia="Times New Roman" w:hAnsi="Times New Roman" w:cs="Times New Roman"/>
                <w:sz w:val="20"/>
                <w:szCs w:val="20"/>
              </w:rPr>
            </w:pPr>
          </w:p>
        </w:tc>
        <w:tc>
          <w:tcPr>
            <w:tcW w:w="7422" w:type="dxa"/>
            <w:tcBorders>
              <w:top w:val="nil"/>
              <w:left w:val="nil"/>
              <w:bottom w:val="single" w:sz="8" w:space="0" w:color="auto"/>
              <w:right w:val="single" w:sz="8" w:space="0" w:color="auto"/>
            </w:tcBorders>
            <w:tcMar>
              <w:top w:w="0" w:type="dxa"/>
              <w:left w:w="108" w:type="dxa"/>
              <w:bottom w:w="0" w:type="dxa"/>
              <w:right w:w="108" w:type="dxa"/>
            </w:tcMar>
            <w:hideMark/>
          </w:tcPr>
          <w:p w:rsidR="00654386" w:rsidRDefault="00654386" w:rsidP="0086550E">
            <w:pPr>
              <w:autoSpaceDE w:val="0"/>
              <w:autoSpaceDN w:val="0"/>
              <w:spacing w:before="100" w:beforeAutospacing="1" w:after="100" w:afterAutospacing="1"/>
            </w:pPr>
            <w:r>
              <w:rPr>
                <w:rFonts w:ascii="Times New Roman" w:hAnsi="Times New Roman" w:cs="Times New Roman"/>
                <w:sz w:val="32"/>
                <w:szCs w:val="32"/>
              </w:rPr>
              <w:t> </w:t>
            </w:r>
          </w:p>
        </w:tc>
      </w:tr>
    </w:tbl>
    <w:p w:rsidR="00C44900" w:rsidRDefault="001F4A9F" w:rsidP="00654386">
      <w:pPr>
        <w:autoSpaceDE w:val="0"/>
        <w:autoSpaceDN w:val="0"/>
        <w:spacing w:before="100" w:beforeAutospacing="1" w:after="100" w:afterAutospacing="1" w:line="580" w:lineRule="atLeast"/>
        <w:ind w:firstLineChars="200" w:firstLine="640"/>
        <w:jc w:val="both"/>
        <w:divId w:val="1146164312"/>
      </w:pPr>
      <w:r>
        <w:rPr>
          <w:rFonts w:ascii="仿宋_GB2312" w:eastAsia="仿宋_GB2312" w:hint="eastAsia"/>
          <w:b/>
          <w:bCs/>
          <w:sz w:val="32"/>
          <w:szCs w:val="32"/>
        </w:rPr>
        <w:t>第二部分 2020年度部门决算情况说明</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sz w:val="32"/>
          <w:szCs w:val="32"/>
        </w:rPr>
        <w:t>一、关于2020年度预算执行情况分析</w:t>
      </w:r>
    </w:p>
    <w:p w:rsidR="00F46A9E" w:rsidRDefault="00F46A9E" w:rsidP="00714013">
      <w:pPr>
        <w:autoSpaceDE w:val="0"/>
        <w:autoSpaceDN w:val="0"/>
        <w:spacing w:before="100" w:beforeAutospacing="1" w:after="100" w:afterAutospacing="1" w:line="580" w:lineRule="atLeast"/>
        <w:ind w:firstLine="600"/>
        <w:jc w:val="both"/>
        <w:divId w:val="1146164312"/>
        <w:rPr>
          <w:rFonts w:ascii="仿宋_GB2312" w:eastAsia="仿宋_GB2312"/>
          <w:color w:val="FF0000"/>
          <w:sz w:val="32"/>
          <w:szCs w:val="32"/>
        </w:rPr>
      </w:pPr>
      <w:r>
        <w:rPr>
          <w:rFonts w:ascii="仿宋_GB2312" w:eastAsia="仿宋_GB2312" w:hint="eastAsia"/>
          <w:sz w:val="32"/>
          <w:szCs w:val="32"/>
        </w:rPr>
        <w:t>本单位2020年度收入总</w:t>
      </w:r>
      <w:r w:rsidRPr="009C5AB1">
        <w:rPr>
          <w:rFonts w:ascii="仿宋_GB2312" w:eastAsia="仿宋_GB2312" w:hint="eastAsia"/>
          <w:sz w:val="32"/>
          <w:szCs w:val="32"/>
        </w:rPr>
        <w:t>计3,541.31万元，其中：本年收入合计817.06万元，使用非财政拨款结余0.00万元，年初结转和结余2,724.25万元；支出总计3,541.31万元，其中：结余分配0.00万元，年末结转和结余2,094.69万元。与2019年度相比，收入总计减少2,577.37万元，下降</w:t>
      </w:r>
      <w:r w:rsidRPr="00044100">
        <w:rPr>
          <w:rFonts w:ascii="仿宋_GB2312" w:eastAsia="仿宋_GB2312" w:hint="eastAsia"/>
          <w:sz w:val="32"/>
          <w:szCs w:val="32"/>
        </w:rPr>
        <w:t>42.10</w:t>
      </w:r>
      <w:r>
        <w:rPr>
          <w:rFonts w:ascii="仿宋_GB2312" w:eastAsia="仿宋_GB2312" w:hint="eastAsia"/>
          <w:sz w:val="32"/>
          <w:szCs w:val="32"/>
        </w:rPr>
        <w:t>%；支出总计</w:t>
      </w:r>
      <w:r w:rsidRPr="00044100">
        <w:rPr>
          <w:rFonts w:ascii="仿宋_GB2312" w:eastAsia="仿宋_GB2312" w:hint="eastAsia"/>
          <w:sz w:val="32"/>
          <w:szCs w:val="32"/>
        </w:rPr>
        <w:t>减少2,577.37</w:t>
      </w:r>
      <w:r>
        <w:rPr>
          <w:rFonts w:ascii="仿宋_GB2312" w:eastAsia="仿宋_GB2312" w:hint="eastAsia"/>
          <w:sz w:val="32"/>
          <w:szCs w:val="32"/>
        </w:rPr>
        <w:t>万元，</w:t>
      </w:r>
      <w:r w:rsidRPr="00044100">
        <w:rPr>
          <w:rFonts w:ascii="仿宋_GB2312" w:eastAsia="仿宋_GB2312" w:hint="eastAsia"/>
          <w:sz w:val="32"/>
          <w:szCs w:val="32"/>
        </w:rPr>
        <w:t>下降42.10</w:t>
      </w:r>
      <w:r>
        <w:rPr>
          <w:rFonts w:ascii="仿宋_GB2312" w:eastAsia="仿宋_GB2312" w:hint="eastAsia"/>
          <w:sz w:val="32"/>
          <w:szCs w:val="32"/>
        </w:rPr>
        <w:t>%。主要原因：一是2019年年初结转结余较大，收入总计较大；二</w:t>
      </w:r>
      <w:r>
        <w:rPr>
          <w:rFonts w:ascii="仿宋_GB2312" w:eastAsia="仿宋_GB2312" w:hint="eastAsia"/>
          <w:sz w:val="32"/>
          <w:szCs w:val="32"/>
        </w:rPr>
        <w:lastRenderedPageBreak/>
        <w:t>是2019年大量支付基本建设工程款，导致支出较大；三是2020年度在建工程支付相对较少，支出明显下降。</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sz w:val="32"/>
          <w:szCs w:val="32"/>
        </w:rPr>
        <w:t>二、关于2020年度决算情况说明</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楷体" w:eastAsia="楷体" w:hAnsi="楷体" w:hint="eastAsia"/>
          <w:sz w:val="32"/>
          <w:szCs w:val="32"/>
        </w:rPr>
        <w:t>（一）关于收支情况总体说明</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sz w:val="32"/>
          <w:szCs w:val="32"/>
        </w:rPr>
        <w:t>本单位2020年度收入总</w:t>
      </w:r>
      <w:r w:rsidRPr="009C5AB1">
        <w:rPr>
          <w:rFonts w:ascii="仿宋_GB2312" w:eastAsia="仿宋_GB2312" w:hint="eastAsia"/>
          <w:sz w:val="32"/>
          <w:szCs w:val="32"/>
        </w:rPr>
        <w:t>计3,541.31万元，其中：本年收入合计817.06万元，使用非财政拨款结余0.00万元，年初结转和结余2,724.25万元；支出总计3,541.31万元，其中：结余分配0.00万元，年末结转和结余2,094.69万元。与2019年度相比，收入总计减少2,577.37万元，下降</w:t>
      </w:r>
      <w:r w:rsidRPr="00044100">
        <w:rPr>
          <w:rFonts w:ascii="仿宋_GB2312" w:eastAsia="仿宋_GB2312" w:hint="eastAsia"/>
          <w:sz w:val="32"/>
          <w:szCs w:val="32"/>
        </w:rPr>
        <w:t>42.10</w:t>
      </w:r>
      <w:r>
        <w:rPr>
          <w:rFonts w:ascii="仿宋_GB2312" w:eastAsia="仿宋_GB2312" w:hint="eastAsia"/>
          <w:sz w:val="32"/>
          <w:szCs w:val="32"/>
        </w:rPr>
        <w:t>%；支出总计</w:t>
      </w:r>
      <w:r w:rsidRPr="00044100">
        <w:rPr>
          <w:rFonts w:ascii="仿宋_GB2312" w:eastAsia="仿宋_GB2312" w:hint="eastAsia"/>
          <w:sz w:val="32"/>
          <w:szCs w:val="32"/>
        </w:rPr>
        <w:t>减少2,577.37</w:t>
      </w:r>
      <w:r>
        <w:rPr>
          <w:rFonts w:ascii="仿宋_GB2312" w:eastAsia="仿宋_GB2312" w:hint="eastAsia"/>
          <w:sz w:val="32"/>
          <w:szCs w:val="32"/>
        </w:rPr>
        <w:t>万元，</w:t>
      </w:r>
      <w:r w:rsidRPr="00044100">
        <w:rPr>
          <w:rFonts w:ascii="仿宋_GB2312" w:eastAsia="仿宋_GB2312" w:hint="eastAsia"/>
          <w:sz w:val="32"/>
          <w:szCs w:val="32"/>
        </w:rPr>
        <w:t>下降42.10</w:t>
      </w:r>
      <w:r>
        <w:rPr>
          <w:rFonts w:ascii="仿宋_GB2312" w:eastAsia="仿宋_GB2312" w:hint="eastAsia"/>
          <w:sz w:val="32"/>
          <w:szCs w:val="32"/>
        </w:rPr>
        <w:t>%。主要原因：一是</w:t>
      </w:r>
      <w:r w:rsidR="00044100">
        <w:rPr>
          <w:rFonts w:ascii="仿宋_GB2312" w:eastAsia="仿宋_GB2312" w:hint="eastAsia"/>
          <w:sz w:val="32"/>
          <w:szCs w:val="32"/>
        </w:rPr>
        <w:t>2019年年初结转结余较大</w:t>
      </w:r>
      <w:r w:rsidR="009C5AB1">
        <w:rPr>
          <w:rFonts w:ascii="仿宋_GB2312" w:eastAsia="仿宋_GB2312" w:hint="eastAsia"/>
          <w:sz w:val="32"/>
          <w:szCs w:val="32"/>
        </w:rPr>
        <w:t>，收入总计较大</w:t>
      </w:r>
      <w:r>
        <w:rPr>
          <w:rFonts w:ascii="仿宋_GB2312" w:eastAsia="仿宋_GB2312" w:hint="eastAsia"/>
          <w:sz w:val="32"/>
          <w:szCs w:val="32"/>
        </w:rPr>
        <w:t>；二是</w:t>
      </w:r>
      <w:r w:rsidR="00044100">
        <w:rPr>
          <w:rFonts w:ascii="仿宋_GB2312" w:eastAsia="仿宋_GB2312" w:hint="eastAsia"/>
          <w:sz w:val="32"/>
          <w:szCs w:val="32"/>
        </w:rPr>
        <w:t>2019年</w:t>
      </w:r>
      <w:r w:rsidR="009C5AB1">
        <w:rPr>
          <w:rFonts w:ascii="仿宋_GB2312" w:eastAsia="仿宋_GB2312" w:hint="eastAsia"/>
          <w:sz w:val="32"/>
          <w:szCs w:val="32"/>
        </w:rPr>
        <w:t>大量</w:t>
      </w:r>
      <w:r w:rsidR="00044100">
        <w:rPr>
          <w:rFonts w:ascii="仿宋_GB2312" w:eastAsia="仿宋_GB2312" w:hint="eastAsia"/>
          <w:sz w:val="32"/>
          <w:szCs w:val="32"/>
        </w:rPr>
        <w:t>支付基本建设工程款</w:t>
      </w:r>
      <w:r w:rsidR="009C5AB1">
        <w:rPr>
          <w:rFonts w:ascii="仿宋_GB2312" w:eastAsia="仿宋_GB2312" w:hint="eastAsia"/>
          <w:sz w:val="32"/>
          <w:szCs w:val="32"/>
        </w:rPr>
        <w:t>，导致支出较大</w:t>
      </w:r>
      <w:r>
        <w:rPr>
          <w:rFonts w:ascii="仿宋_GB2312" w:eastAsia="仿宋_GB2312" w:hint="eastAsia"/>
          <w:sz w:val="32"/>
          <w:szCs w:val="32"/>
        </w:rPr>
        <w:t>；三是</w:t>
      </w:r>
      <w:r w:rsidR="009C5AB1">
        <w:rPr>
          <w:rFonts w:ascii="仿宋_GB2312" w:eastAsia="仿宋_GB2312" w:hint="eastAsia"/>
          <w:sz w:val="32"/>
          <w:szCs w:val="32"/>
        </w:rPr>
        <w:t>2020年度在建工程支付相对较少，支出明显下降</w:t>
      </w:r>
      <w:r>
        <w:rPr>
          <w:rFonts w:ascii="仿宋_GB2312" w:eastAsia="仿宋_GB2312" w:hint="eastAsia"/>
          <w:sz w:val="32"/>
          <w:szCs w:val="32"/>
        </w:rPr>
        <w:t>。</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楷体" w:eastAsia="楷体" w:hAnsi="楷体" w:hint="eastAsia"/>
          <w:sz w:val="32"/>
          <w:szCs w:val="32"/>
        </w:rPr>
        <w:t>（二）关于2020年度收入决算情况说明</w:t>
      </w:r>
    </w:p>
    <w:p w:rsidR="00C44900" w:rsidRDefault="001F4A9F" w:rsidP="00714013">
      <w:pPr>
        <w:autoSpaceDE w:val="0"/>
        <w:autoSpaceDN w:val="0"/>
        <w:spacing w:before="100" w:beforeAutospacing="1" w:after="100" w:afterAutospacing="1" w:line="580" w:lineRule="atLeast"/>
        <w:ind w:firstLine="600"/>
        <w:jc w:val="both"/>
        <w:divId w:val="1146164312"/>
        <w:rPr>
          <w:rFonts w:ascii="仿宋_GB2312" w:eastAsia="仿宋_GB2312"/>
          <w:sz w:val="32"/>
          <w:szCs w:val="32"/>
        </w:rPr>
      </w:pPr>
      <w:r w:rsidRPr="009C5AB1">
        <w:rPr>
          <w:rFonts w:ascii="仿宋_GB2312" w:eastAsia="仿宋_GB2312" w:hint="eastAsia"/>
          <w:sz w:val="32"/>
          <w:szCs w:val="32"/>
        </w:rPr>
        <w:t>本单位2020年度收入合计817.06万元，其中：财政拨款收入804.93万元，占98.50%；事业收入0.00万元，占0.00%；经营收入0.00万元，占0.00%；其他收入12.13万元，占1.50%。</w:t>
      </w:r>
    </w:p>
    <w:p w:rsidR="0038389B" w:rsidRDefault="0038389B" w:rsidP="00714013">
      <w:pPr>
        <w:autoSpaceDE w:val="0"/>
        <w:autoSpaceDN w:val="0"/>
        <w:spacing w:before="100" w:beforeAutospacing="1" w:after="100" w:afterAutospacing="1" w:line="580" w:lineRule="atLeast"/>
        <w:ind w:firstLine="600"/>
        <w:jc w:val="both"/>
        <w:divId w:val="1146164312"/>
      </w:pPr>
      <w:r>
        <w:rPr>
          <w:noProof/>
        </w:rPr>
        <w:lastRenderedPageBreak/>
        <w:drawing>
          <wp:inline distT="0" distB="0" distL="0" distR="0">
            <wp:extent cx="5274945" cy="3077210"/>
            <wp:effectExtent l="19050" t="0" r="20955" b="88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楷体" w:eastAsia="楷体" w:hAnsi="楷体" w:hint="eastAsia"/>
          <w:sz w:val="32"/>
          <w:szCs w:val="32"/>
        </w:rPr>
        <w:t>（三）关于2020年度支出决算情况说明</w:t>
      </w:r>
    </w:p>
    <w:p w:rsidR="00D93616" w:rsidRDefault="001F4A9F" w:rsidP="00714013">
      <w:pPr>
        <w:autoSpaceDE w:val="0"/>
        <w:autoSpaceDN w:val="0"/>
        <w:spacing w:before="100" w:beforeAutospacing="1" w:after="100" w:afterAutospacing="1" w:line="580" w:lineRule="atLeast"/>
        <w:ind w:firstLine="600"/>
        <w:jc w:val="both"/>
        <w:divId w:val="1146164312"/>
        <w:rPr>
          <w:rFonts w:ascii="仿宋_GB2312" w:eastAsia="仿宋_GB2312"/>
          <w:sz w:val="32"/>
          <w:szCs w:val="32"/>
        </w:rPr>
      </w:pPr>
      <w:r w:rsidRPr="00D93616">
        <w:rPr>
          <w:rFonts w:ascii="仿宋_GB2312" w:eastAsia="仿宋_GB2312" w:hint="eastAsia"/>
          <w:sz w:val="32"/>
          <w:szCs w:val="32"/>
        </w:rPr>
        <w:t>本单位2020年度支出合计1,446.61万元，其中：基本支出545.72万元，占37.70%；项目支出900.90万元，占62.30%；经营支出0.00万元，占0.00%。</w:t>
      </w:r>
    </w:p>
    <w:p w:rsidR="00BB5CF1" w:rsidRPr="00D93616" w:rsidRDefault="00BB5CF1" w:rsidP="00714013">
      <w:pPr>
        <w:autoSpaceDE w:val="0"/>
        <w:autoSpaceDN w:val="0"/>
        <w:spacing w:before="100" w:beforeAutospacing="1" w:after="100" w:afterAutospacing="1" w:line="580" w:lineRule="atLeast"/>
        <w:ind w:firstLine="600"/>
        <w:jc w:val="both"/>
        <w:divId w:val="1146164312"/>
        <w:rPr>
          <w:rFonts w:ascii="仿宋_GB2312" w:eastAsia="仿宋_GB2312"/>
          <w:sz w:val="32"/>
          <w:szCs w:val="32"/>
        </w:rPr>
      </w:pPr>
      <w:r>
        <w:rPr>
          <w:rFonts w:ascii="仿宋_GB2312" w:eastAsia="仿宋_GB2312"/>
          <w:noProof/>
          <w:sz w:val="32"/>
          <w:szCs w:val="32"/>
        </w:rPr>
        <w:drawing>
          <wp:inline distT="0" distB="0" distL="0" distR="0">
            <wp:extent cx="5274945" cy="3077210"/>
            <wp:effectExtent l="19050" t="0" r="20955" b="88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楷体" w:eastAsia="楷体" w:hAnsi="楷体" w:hint="eastAsia"/>
          <w:sz w:val="32"/>
          <w:szCs w:val="32"/>
        </w:rPr>
        <w:lastRenderedPageBreak/>
        <w:t>（四）关于2020年度财政拨款收入支出决算总体情况说明</w:t>
      </w:r>
    </w:p>
    <w:p w:rsidR="00C44900" w:rsidRDefault="001F4A9F" w:rsidP="00714013">
      <w:pPr>
        <w:autoSpaceDE w:val="0"/>
        <w:autoSpaceDN w:val="0"/>
        <w:spacing w:before="100" w:beforeAutospacing="1" w:after="100" w:afterAutospacing="1" w:line="580" w:lineRule="atLeast"/>
        <w:ind w:firstLine="600"/>
        <w:jc w:val="both"/>
        <w:divId w:val="1146164312"/>
        <w:rPr>
          <w:rFonts w:ascii="仿宋_GB2312" w:eastAsia="仿宋_GB2312"/>
          <w:sz w:val="32"/>
          <w:szCs w:val="32"/>
        </w:rPr>
      </w:pPr>
      <w:r>
        <w:rPr>
          <w:rFonts w:ascii="仿宋_GB2312" w:eastAsia="仿宋_GB2312" w:hint="eastAsia"/>
          <w:sz w:val="32"/>
          <w:szCs w:val="32"/>
        </w:rPr>
        <w:t>本单位2020年度财政拨款收入总计</w:t>
      </w:r>
      <w:r w:rsidRPr="00D93616">
        <w:rPr>
          <w:rFonts w:ascii="仿宋_GB2312" w:eastAsia="仿宋_GB2312" w:hint="eastAsia"/>
          <w:sz w:val="32"/>
          <w:szCs w:val="32"/>
        </w:rPr>
        <w:t>807.41万元，其中：年初结转和结余2.48万元；支出总计807.41万元，其中：年末结转和结余0.00万元。与2019年度相比，收入减少150.59万元，下降15.70%；支出减少150.59万元，下降15.70%。主要原因：</w:t>
      </w:r>
      <w:r w:rsidR="00D93616" w:rsidRPr="00D93616">
        <w:rPr>
          <w:rFonts w:ascii="仿宋_GB2312" w:eastAsia="仿宋_GB2312" w:hint="eastAsia"/>
          <w:sz w:val="32"/>
          <w:szCs w:val="32"/>
        </w:rPr>
        <w:t xml:space="preserve"> 2019年追加</w:t>
      </w:r>
      <w:r w:rsidR="00D93616">
        <w:rPr>
          <w:rFonts w:ascii="仿宋_GB2312" w:eastAsia="仿宋_GB2312" w:hint="eastAsia"/>
          <w:sz w:val="32"/>
          <w:szCs w:val="32"/>
        </w:rPr>
        <w:t>分级保护项目经费141万</w:t>
      </w:r>
      <w:r w:rsidR="00D93616" w:rsidRPr="00D93616">
        <w:rPr>
          <w:rFonts w:ascii="仿宋_GB2312" w:eastAsia="仿宋_GB2312" w:hint="eastAsia"/>
          <w:sz w:val="32"/>
          <w:szCs w:val="32"/>
        </w:rPr>
        <w:t>元，2020年无追加。其他项目基本持平。</w:t>
      </w:r>
    </w:p>
    <w:p w:rsidR="002834F9" w:rsidRPr="00D93616" w:rsidRDefault="002834F9" w:rsidP="00714013">
      <w:pPr>
        <w:autoSpaceDE w:val="0"/>
        <w:autoSpaceDN w:val="0"/>
        <w:spacing w:before="100" w:beforeAutospacing="1" w:after="100" w:afterAutospacing="1" w:line="580" w:lineRule="atLeast"/>
        <w:ind w:firstLine="600"/>
        <w:jc w:val="both"/>
        <w:divId w:val="1146164312"/>
      </w:pPr>
      <w:r>
        <w:rPr>
          <w:noProof/>
        </w:rPr>
        <w:drawing>
          <wp:inline distT="0" distB="0" distL="0" distR="0">
            <wp:extent cx="3965827" cy="2268747"/>
            <wp:effectExtent l="19050" t="0" r="15623"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楷体" w:eastAsia="楷体" w:hAnsi="楷体" w:hint="eastAsia"/>
          <w:sz w:val="32"/>
          <w:szCs w:val="32"/>
        </w:rPr>
        <w:t>（五）关于2020年度一般公共预算财政拨款支出决算情况说明</w:t>
      </w:r>
    </w:p>
    <w:p w:rsidR="00C44900" w:rsidRDefault="001F4A9F" w:rsidP="00714013">
      <w:pPr>
        <w:autoSpaceDE w:val="0"/>
        <w:autoSpaceDN w:val="0"/>
        <w:spacing w:before="100" w:beforeAutospacing="1" w:after="100" w:afterAutospacing="1" w:line="580" w:lineRule="atLeast"/>
        <w:ind w:firstLine="600"/>
        <w:jc w:val="both"/>
        <w:divId w:val="1146164312"/>
        <w:rPr>
          <w:rFonts w:ascii="仿宋_GB2312" w:eastAsia="仿宋_GB2312"/>
          <w:sz w:val="32"/>
          <w:szCs w:val="32"/>
        </w:rPr>
      </w:pPr>
      <w:r>
        <w:rPr>
          <w:rFonts w:ascii="仿宋_GB2312" w:eastAsia="仿宋_GB2312" w:hint="eastAsia"/>
          <w:sz w:val="32"/>
          <w:szCs w:val="32"/>
        </w:rPr>
        <w:t>本单位2020年度一般公共预算财政拨款支出合计</w:t>
      </w:r>
      <w:r w:rsidRPr="007C5036">
        <w:rPr>
          <w:rFonts w:ascii="仿宋_GB2312" w:eastAsia="仿宋_GB2312" w:hint="eastAsia"/>
          <w:sz w:val="32"/>
          <w:szCs w:val="32"/>
        </w:rPr>
        <w:t>807.41万元，其中：基本支出545.44万元，占67.60%；项目支出261.97万元，占32.40%。</w:t>
      </w:r>
    </w:p>
    <w:p w:rsidR="0086550E" w:rsidRDefault="0086550E" w:rsidP="00714013">
      <w:pPr>
        <w:autoSpaceDE w:val="0"/>
        <w:autoSpaceDN w:val="0"/>
        <w:spacing w:before="100" w:beforeAutospacing="1" w:after="100" w:afterAutospacing="1" w:line="580" w:lineRule="atLeast"/>
        <w:ind w:firstLine="600"/>
        <w:jc w:val="both"/>
        <w:divId w:val="1146164312"/>
        <w:rPr>
          <w:rFonts w:ascii="仿宋_GB2312" w:eastAsia="仿宋_GB2312"/>
          <w:sz w:val="32"/>
          <w:szCs w:val="32"/>
        </w:rPr>
      </w:pPr>
      <w:r>
        <w:rPr>
          <w:rFonts w:ascii="仿宋_GB2312" w:eastAsia="仿宋_GB2312" w:hint="eastAsia"/>
          <w:sz w:val="32"/>
          <w:szCs w:val="32"/>
        </w:rPr>
        <w:lastRenderedPageBreak/>
        <w:t>一般公共预算财政拨款支出</w:t>
      </w:r>
      <w:r w:rsidRPr="007C5036">
        <w:rPr>
          <w:rFonts w:ascii="仿宋_GB2312" w:eastAsia="仿宋_GB2312" w:hint="eastAsia"/>
          <w:sz w:val="32"/>
          <w:szCs w:val="32"/>
        </w:rPr>
        <w:t>807.41</w:t>
      </w:r>
      <w:r>
        <w:rPr>
          <w:rFonts w:ascii="仿宋_GB2312" w:eastAsia="仿宋_GB2312" w:hint="eastAsia"/>
          <w:sz w:val="32"/>
          <w:szCs w:val="32"/>
        </w:rPr>
        <w:t>万元。与年初预算相比，</w:t>
      </w:r>
      <w:r w:rsidR="009B583F">
        <w:rPr>
          <w:rFonts w:ascii="仿宋_GB2312" w:eastAsia="仿宋_GB2312" w:hint="eastAsia"/>
          <w:sz w:val="32"/>
          <w:szCs w:val="32"/>
        </w:rPr>
        <w:t>减少5.01</w:t>
      </w:r>
      <w:r>
        <w:rPr>
          <w:rFonts w:ascii="仿宋_GB2312" w:eastAsia="仿宋_GB2312" w:hint="eastAsia"/>
          <w:sz w:val="32"/>
          <w:szCs w:val="32"/>
        </w:rPr>
        <w:t>万元，</w:t>
      </w:r>
      <w:r w:rsidR="009B583F">
        <w:rPr>
          <w:rFonts w:ascii="仿宋_GB2312" w:eastAsia="仿宋_GB2312" w:hint="eastAsia"/>
          <w:sz w:val="32"/>
          <w:szCs w:val="32"/>
        </w:rPr>
        <w:t>减少0.62%，</w:t>
      </w:r>
      <w:r>
        <w:rPr>
          <w:rFonts w:ascii="仿宋_GB2312" w:eastAsia="仿宋_GB2312" w:hint="eastAsia"/>
          <w:sz w:val="32"/>
          <w:szCs w:val="32"/>
        </w:rPr>
        <w:t>变动原因：</w:t>
      </w:r>
      <w:r w:rsidR="009B583F">
        <w:rPr>
          <w:rFonts w:ascii="仿宋_GB2312" w:eastAsia="仿宋_GB2312" w:hint="eastAsia"/>
          <w:sz w:val="32"/>
          <w:szCs w:val="32"/>
        </w:rPr>
        <w:t>未完全支付年初预算</w:t>
      </w:r>
      <w:r>
        <w:rPr>
          <w:rFonts w:ascii="仿宋_GB2312" w:eastAsia="仿宋_GB2312" w:hint="eastAsia"/>
          <w:sz w:val="32"/>
          <w:szCs w:val="32"/>
        </w:rPr>
        <w:t>。</w:t>
      </w:r>
    </w:p>
    <w:p w:rsidR="009B583F" w:rsidRDefault="009B583F" w:rsidP="009B583F">
      <w:pPr>
        <w:autoSpaceDE w:val="0"/>
        <w:autoSpaceDN w:val="0"/>
        <w:spacing w:before="100" w:after="100" w:line="560" w:lineRule="atLeast"/>
        <w:ind w:firstLine="640"/>
        <w:jc w:val="both"/>
        <w:divId w:val="1146164312"/>
        <w:rPr>
          <w:rFonts w:ascii="仿宋_GB2312" w:eastAsia="仿宋_GB2312"/>
          <w:sz w:val="32"/>
          <w:szCs w:val="32"/>
        </w:rPr>
      </w:pPr>
      <w:r>
        <w:rPr>
          <w:rFonts w:ascii="仿宋_GB2312" w:eastAsia="仿宋_GB2312" w:hint="eastAsia"/>
          <w:sz w:val="32"/>
          <w:szCs w:val="32"/>
        </w:rPr>
        <w:t>（一）公共安全（类）</w:t>
      </w:r>
    </w:p>
    <w:p w:rsidR="009B583F" w:rsidRDefault="009B583F" w:rsidP="009B583F">
      <w:pPr>
        <w:autoSpaceDE w:val="0"/>
        <w:autoSpaceDN w:val="0"/>
        <w:spacing w:before="100" w:after="100" w:line="560" w:lineRule="atLeast"/>
        <w:ind w:firstLine="640"/>
        <w:jc w:val="both"/>
        <w:divId w:val="1146164312"/>
        <w:rPr>
          <w:rFonts w:ascii="仿宋_GB2312" w:eastAsia="仿宋_GB2312"/>
          <w:sz w:val="32"/>
          <w:szCs w:val="32"/>
        </w:rPr>
      </w:pPr>
      <w:r>
        <w:rPr>
          <w:rFonts w:ascii="仿宋_GB2312" w:eastAsia="仿宋_GB2312" w:hint="eastAsia"/>
          <w:sz w:val="32"/>
          <w:szCs w:val="32"/>
        </w:rPr>
        <w:t>1．行政运行年初预算</w:t>
      </w:r>
      <w:r w:rsidR="0035654C">
        <w:rPr>
          <w:rFonts w:ascii="仿宋_GB2312" w:eastAsia="仿宋_GB2312" w:hint="eastAsia"/>
          <w:sz w:val="32"/>
          <w:szCs w:val="32"/>
        </w:rPr>
        <w:t>425.20</w:t>
      </w:r>
      <w:r>
        <w:rPr>
          <w:rFonts w:ascii="仿宋_GB2312" w:eastAsia="仿宋_GB2312" w:hint="eastAsia"/>
          <w:sz w:val="32"/>
          <w:szCs w:val="32"/>
        </w:rPr>
        <w:t>万元,决算支出</w:t>
      </w:r>
      <w:r w:rsidR="0035654C">
        <w:rPr>
          <w:rFonts w:ascii="仿宋_GB2312" w:eastAsia="仿宋_GB2312" w:hint="eastAsia"/>
          <w:sz w:val="32"/>
          <w:szCs w:val="32"/>
        </w:rPr>
        <w:t>419.11</w:t>
      </w:r>
      <w:r>
        <w:rPr>
          <w:rFonts w:ascii="仿宋_GB2312" w:eastAsia="仿宋_GB2312" w:hint="eastAsia"/>
          <w:sz w:val="32"/>
          <w:szCs w:val="32"/>
        </w:rPr>
        <w:t>万元，完成年初预算的</w:t>
      </w:r>
      <w:r w:rsidR="0035654C">
        <w:rPr>
          <w:rFonts w:ascii="仿宋_GB2312" w:eastAsia="仿宋_GB2312" w:hint="eastAsia"/>
          <w:sz w:val="32"/>
          <w:szCs w:val="32"/>
        </w:rPr>
        <w:t>98.57</w:t>
      </w:r>
      <w:r>
        <w:rPr>
          <w:rFonts w:ascii="仿宋_GB2312" w:eastAsia="仿宋_GB2312" w:hint="eastAsia"/>
          <w:sz w:val="32"/>
          <w:szCs w:val="32"/>
        </w:rPr>
        <w:t>%。决算数与年初预算数的差异原因：基本完成年初预算。</w:t>
      </w:r>
    </w:p>
    <w:p w:rsidR="009B583F" w:rsidRDefault="009B583F" w:rsidP="009B583F">
      <w:pPr>
        <w:autoSpaceDE w:val="0"/>
        <w:autoSpaceDN w:val="0"/>
        <w:spacing w:before="100" w:after="100" w:line="560" w:lineRule="atLeast"/>
        <w:ind w:firstLine="640"/>
        <w:jc w:val="both"/>
        <w:divId w:val="1146164312"/>
        <w:rPr>
          <w:rFonts w:ascii="仿宋_GB2312" w:eastAsia="仿宋_GB2312"/>
          <w:sz w:val="32"/>
          <w:szCs w:val="32"/>
        </w:rPr>
      </w:pPr>
      <w:r>
        <w:rPr>
          <w:rFonts w:ascii="仿宋_GB2312" w:eastAsia="仿宋_GB2312" w:hint="eastAsia"/>
          <w:sz w:val="32"/>
          <w:szCs w:val="32"/>
        </w:rPr>
        <w:t>2.</w:t>
      </w:r>
      <w:r>
        <w:rPr>
          <w:rFonts w:hint="eastAsia"/>
        </w:rPr>
        <w:t xml:space="preserve"> </w:t>
      </w:r>
      <w:r>
        <w:rPr>
          <w:rFonts w:ascii="仿宋_GB2312" w:eastAsia="仿宋_GB2312" w:hint="eastAsia"/>
          <w:sz w:val="32"/>
          <w:szCs w:val="32"/>
        </w:rPr>
        <w:t>一般行政管理事务年初预算</w:t>
      </w:r>
      <w:r w:rsidR="0035654C">
        <w:rPr>
          <w:rFonts w:ascii="仿宋_GB2312" w:eastAsia="仿宋_GB2312" w:hint="eastAsia"/>
          <w:sz w:val="32"/>
          <w:szCs w:val="32"/>
        </w:rPr>
        <w:t>269.44</w:t>
      </w:r>
      <w:r>
        <w:rPr>
          <w:rFonts w:ascii="仿宋_GB2312" w:eastAsia="仿宋_GB2312" w:hint="eastAsia"/>
          <w:sz w:val="32"/>
          <w:szCs w:val="32"/>
        </w:rPr>
        <w:t>万元,决算支出</w:t>
      </w:r>
      <w:r w:rsidR="0035654C">
        <w:rPr>
          <w:rFonts w:ascii="仿宋_GB2312" w:eastAsia="仿宋_GB2312" w:hint="eastAsia"/>
          <w:sz w:val="32"/>
          <w:szCs w:val="32"/>
        </w:rPr>
        <w:t>261.97</w:t>
      </w:r>
      <w:r>
        <w:rPr>
          <w:rFonts w:ascii="仿宋_GB2312" w:eastAsia="仿宋_GB2312" w:hint="eastAsia"/>
          <w:sz w:val="32"/>
          <w:szCs w:val="32"/>
        </w:rPr>
        <w:t>万元，完成年初预算的</w:t>
      </w:r>
      <w:r w:rsidR="0035654C">
        <w:rPr>
          <w:rFonts w:ascii="仿宋_GB2312" w:eastAsia="仿宋_GB2312" w:hint="eastAsia"/>
          <w:sz w:val="32"/>
          <w:szCs w:val="32"/>
        </w:rPr>
        <w:t>97.23</w:t>
      </w:r>
      <w:r>
        <w:rPr>
          <w:rFonts w:ascii="仿宋_GB2312" w:eastAsia="仿宋_GB2312" w:hint="eastAsia"/>
          <w:sz w:val="32"/>
          <w:szCs w:val="32"/>
        </w:rPr>
        <w:t>%。决算数与年初预算数的差异原因：</w:t>
      </w:r>
      <w:r w:rsidR="0035654C">
        <w:rPr>
          <w:rFonts w:ascii="仿宋_GB2312" w:eastAsia="仿宋_GB2312" w:hint="eastAsia"/>
          <w:sz w:val="32"/>
          <w:szCs w:val="32"/>
        </w:rPr>
        <w:t>基本完成年初预算</w:t>
      </w:r>
      <w:r>
        <w:rPr>
          <w:rFonts w:ascii="仿宋_GB2312" w:eastAsia="仿宋_GB2312" w:hint="eastAsia"/>
          <w:sz w:val="32"/>
          <w:szCs w:val="32"/>
        </w:rPr>
        <w:t>。</w:t>
      </w:r>
    </w:p>
    <w:p w:rsidR="009B583F" w:rsidRDefault="009B583F" w:rsidP="009B583F">
      <w:pPr>
        <w:autoSpaceDE w:val="0"/>
        <w:autoSpaceDN w:val="0"/>
        <w:spacing w:before="100" w:after="100" w:line="560" w:lineRule="atLeast"/>
        <w:ind w:firstLine="640"/>
        <w:jc w:val="both"/>
        <w:divId w:val="1146164312"/>
        <w:rPr>
          <w:rFonts w:ascii="仿宋_GB2312" w:eastAsia="仿宋_GB2312"/>
          <w:sz w:val="32"/>
          <w:szCs w:val="32"/>
        </w:rPr>
      </w:pPr>
      <w:r>
        <w:rPr>
          <w:rFonts w:ascii="仿宋_GB2312" w:eastAsia="仿宋_GB2312" w:hint="eastAsia"/>
          <w:sz w:val="32"/>
          <w:szCs w:val="32"/>
        </w:rPr>
        <w:t>(二)</w:t>
      </w:r>
      <w:r>
        <w:rPr>
          <w:rFonts w:hint="eastAsia"/>
        </w:rPr>
        <w:t xml:space="preserve"> </w:t>
      </w:r>
      <w:r>
        <w:rPr>
          <w:rFonts w:ascii="仿宋_GB2312" w:eastAsia="仿宋_GB2312" w:hint="eastAsia"/>
          <w:sz w:val="32"/>
          <w:szCs w:val="32"/>
        </w:rPr>
        <w:t>社会保障和就业支出</w:t>
      </w:r>
    </w:p>
    <w:p w:rsidR="009B583F" w:rsidRDefault="009B583F" w:rsidP="009B583F">
      <w:pPr>
        <w:autoSpaceDE w:val="0"/>
        <w:autoSpaceDN w:val="0"/>
        <w:spacing w:before="100" w:after="100" w:line="560" w:lineRule="atLeast"/>
        <w:ind w:firstLine="640"/>
        <w:jc w:val="both"/>
        <w:divId w:val="1146164312"/>
        <w:rPr>
          <w:rFonts w:ascii="仿宋_GB2312" w:eastAsia="仿宋_GB2312"/>
          <w:sz w:val="32"/>
          <w:szCs w:val="32"/>
        </w:rPr>
      </w:pPr>
      <w:r>
        <w:rPr>
          <w:rFonts w:ascii="仿宋_GB2312" w:eastAsia="仿宋_GB2312" w:hint="eastAsia"/>
          <w:sz w:val="32"/>
          <w:szCs w:val="32"/>
        </w:rPr>
        <w:t>1.</w:t>
      </w:r>
      <w:r>
        <w:rPr>
          <w:rFonts w:hint="eastAsia"/>
        </w:rPr>
        <w:t xml:space="preserve"> </w:t>
      </w:r>
      <w:r>
        <w:rPr>
          <w:rFonts w:ascii="仿宋_GB2312" w:eastAsia="仿宋_GB2312" w:hint="eastAsia"/>
          <w:sz w:val="32"/>
          <w:szCs w:val="32"/>
        </w:rPr>
        <w:t>行政单位离退休年初预算</w:t>
      </w:r>
      <w:r w:rsidR="0035654C">
        <w:rPr>
          <w:rFonts w:ascii="仿宋_GB2312" w:eastAsia="仿宋_GB2312" w:hint="eastAsia"/>
          <w:sz w:val="32"/>
          <w:szCs w:val="32"/>
        </w:rPr>
        <w:t>2.60</w:t>
      </w:r>
      <w:r>
        <w:rPr>
          <w:rFonts w:ascii="仿宋_GB2312" w:eastAsia="仿宋_GB2312" w:hint="eastAsia"/>
          <w:sz w:val="32"/>
          <w:szCs w:val="32"/>
        </w:rPr>
        <w:t>万元,决算支出</w:t>
      </w:r>
      <w:r w:rsidR="0035654C">
        <w:rPr>
          <w:rFonts w:ascii="仿宋_GB2312" w:eastAsia="仿宋_GB2312" w:hint="eastAsia"/>
          <w:sz w:val="32"/>
          <w:szCs w:val="32"/>
        </w:rPr>
        <w:t>3.34</w:t>
      </w:r>
      <w:r>
        <w:rPr>
          <w:rFonts w:ascii="仿宋_GB2312" w:eastAsia="仿宋_GB2312" w:hint="eastAsia"/>
          <w:sz w:val="32"/>
          <w:szCs w:val="32"/>
        </w:rPr>
        <w:t>万元，完成年初预算的</w:t>
      </w:r>
      <w:r w:rsidR="0035654C">
        <w:rPr>
          <w:rFonts w:ascii="仿宋_GB2312" w:eastAsia="仿宋_GB2312" w:hint="eastAsia"/>
          <w:sz w:val="32"/>
          <w:szCs w:val="32"/>
        </w:rPr>
        <w:t>128.46</w:t>
      </w:r>
      <w:r>
        <w:rPr>
          <w:rFonts w:ascii="仿宋_GB2312" w:eastAsia="仿宋_GB2312" w:hint="eastAsia"/>
          <w:sz w:val="32"/>
          <w:szCs w:val="32"/>
        </w:rPr>
        <w:t>%</w:t>
      </w:r>
      <w:r w:rsidR="0035654C">
        <w:rPr>
          <w:rFonts w:ascii="仿宋_GB2312" w:eastAsia="仿宋_GB2312" w:hint="eastAsia"/>
          <w:sz w:val="32"/>
          <w:szCs w:val="32"/>
        </w:rPr>
        <w:t>，决算数与年初预算数的差异原因：年中调增退休费补充年初预算不足</w:t>
      </w:r>
      <w:r>
        <w:rPr>
          <w:rFonts w:ascii="仿宋_GB2312" w:eastAsia="仿宋_GB2312" w:hint="eastAsia"/>
          <w:sz w:val="32"/>
          <w:szCs w:val="32"/>
        </w:rPr>
        <w:t>。</w:t>
      </w:r>
    </w:p>
    <w:p w:rsidR="009B583F" w:rsidRDefault="009B583F" w:rsidP="009B583F">
      <w:pPr>
        <w:autoSpaceDE w:val="0"/>
        <w:autoSpaceDN w:val="0"/>
        <w:spacing w:before="100" w:after="100" w:line="560" w:lineRule="atLeast"/>
        <w:ind w:firstLine="640"/>
        <w:jc w:val="both"/>
        <w:divId w:val="1146164312"/>
        <w:rPr>
          <w:rFonts w:ascii="仿宋_GB2312" w:eastAsia="仿宋_GB2312"/>
          <w:sz w:val="32"/>
          <w:szCs w:val="32"/>
        </w:rPr>
      </w:pPr>
      <w:r>
        <w:rPr>
          <w:rFonts w:ascii="仿宋_GB2312" w:eastAsia="仿宋_GB2312" w:hint="eastAsia"/>
          <w:sz w:val="32"/>
          <w:szCs w:val="32"/>
        </w:rPr>
        <w:t>2.</w:t>
      </w:r>
      <w:r>
        <w:rPr>
          <w:rFonts w:hint="eastAsia"/>
        </w:rPr>
        <w:t xml:space="preserve"> </w:t>
      </w:r>
      <w:r>
        <w:rPr>
          <w:rFonts w:ascii="仿宋_GB2312" w:eastAsia="仿宋_GB2312" w:hint="eastAsia"/>
          <w:sz w:val="32"/>
          <w:szCs w:val="32"/>
        </w:rPr>
        <w:t>机关事业单位基本养老保险缴费支出年初预算</w:t>
      </w:r>
      <w:r w:rsidR="0035654C">
        <w:rPr>
          <w:rFonts w:ascii="仿宋_GB2312" w:eastAsia="仿宋_GB2312" w:hint="eastAsia"/>
          <w:sz w:val="32"/>
          <w:szCs w:val="32"/>
        </w:rPr>
        <w:t>37.38</w:t>
      </w:r>
      <w:r>
        <w:rPr>
          <w:rFonts w:ascii="仿宋_GB2312" w:eastAsia="仿宋_GB2312" w:hint="eastAsia"/>
          <w:sz w:val="32"/>
          <w:szCs w:val="32"/>
        </w:rPr>
        <w:t>万元,决算支出34.</w:t>
      </w:r>
      <w:r w:rsidR="0035654C">
        <w:rPr>
          <w:rFonts w:ascii="仿宋_GB2312" w:eastAsia="仿宋_GB2312" w:hint="eastAsia"/>
          <w:sz w:val="32"/>
          <w:szCs w:val="32"/>
        </w:rPr>
        <w:t>36</w:t>
      </w:r>
      <w:r>
        <w:rPr>
          <w:rFonts w:ascii="仿宋_GB2312" w:eastAsia="仿宋_GB2312" w:hint="eastAsia"/>
          <w:sz w:val="32"/>
          <w:szCs w:val="32"/>
        </w:rPr>
        <w:t>万元，完成年初预算的</w:t>
      </w:r>
      <w:r w:rsidR="00F1573D">
        <w:rPr>
          <w:rFonts w:ascii="仿宋_GB2312" w:eastAsia="仿宋_GB2312" w:hint="eastAsia"/>
          <w:sz w:val="32"/>
          <w:szCs w:val="32"/>
        </w:rPr>
        <w:t>91.92</w:t>
      </w:r>
      <w:r>
        <w:rPr>
          <w:rFonts w:ascii="仿宋_GB2312" w:eastAsia="仿宋_GB2312" w:hint="eastAsia"/>
          <w:sz w:val="32"/>
          <w:szCs w:val="32"/>
        </w:rPr>
        <w:t>%。决算数与年初预算数的差异原因：年中退休2名干警，结余部分资金。</w:t>
      </w:r>
    </w:p>
    <w:p w:rsidR="009B583F" w:rsidRDefault="009B583F" w:rsidP="009B583F">
      <w:pPr>
        <w:autoSpaceDE w:val="0"/>
        <w:autoSpaceDN w:val="0"/>
        <w:spacing w:before="100" w:after="100" w:line="560" w:lineRule="atLeast"/>
        <w:ind w:firstLine="640"/>
        <w:jc w:val="both"/>
        <w:divId w:val="1146164312"/>
        <w:rPr>
          <w:rFonts w:ascii="仿宋_GB2312" w:eastAsia="仿宋_GB2312"/>
          <w:sz w:val="32"/>
          <w:szCs w:val="32"/>
        </w:rPr>
      </w:pPr>
      <w:r>
        <w:rPr>
          <w:rFonts w:ascii="仿宋_GB2312" w:eastAsia="仿宋_GB2312" w:hint="eastAsia"/>
          <w:sz w:val="32"/>
          <w:szCs w:val="32"/>
        </w:rPr>
        <w:t>3.</w:t>
      </w:r>
      <w:r>
        <w:rPr>
          <w:rFonts w:hint="eastAsia"/>
        </w:rPr>
        <w:t xml:space="preserve"> </w:t>
      </w:r>
      <w:r>
        <w:rPr>
          <w:rFonts w:ascii="仿宋_GB2312" w:eastAsia="仿宋_GB2312" w:hint="eastAsia"/>
          <w:sz w:val="32"/>
          <w:szCs w:val="32"/>
        </w:rPr>
        <w:t>机关事业单位职业年金缴费支出年初预算</w:t>
      </w:r>
      <w:r w:rsidR="0035654C">
        <w:rPr>
          <w:rFonts w:ascii="仿宋_GB2312" w:eastAsia="仿宋_GB2312" w:hint="eastAsia"/>
          <w:sz w:val="32"/>
          <w:szCs w:val="32"/>
        </w:rPr>
        <w:t>7.59</w:t>
      </w:r>
      <w:r>
        <w:rPr>
          <w:rFonts w:ascii="仿宋_GB2312" w:eastAsia="仿宋_GB2312" w:hint="eastAsia"/>
          <w:sz w:val="32"/>
          <w:szCs w:val="32"/>
        </w:rPr>
        <w:t>万元,决算支出</w:t>
      </w:r>
      <w:r w:rsidR="0035654C">
        <w:rPr>
          <w:rFonts w:ascii="仿宋_GB2312" w:eastAsia="仿宋_GB2312" w:hint="eastAsia"/>
          <w:sz w:val="32"/>
          <w:szCs w:val="32"/>
        </w:rPr>
        <w:t>8.40</w:t>
      </w:r>
      <w:r>
        <w:rPr>
          <w:rFonts w:ascii="仿宋_GB2312" w:eastAsia="仿宋_GB2312" w:hint="eastAsia"/>
          <w:sz w:val="32"/>
          <w:szCs w:val="32"/>
        </w:rPr>
        <w:t>万元，完成年初预算的</w:t>
      </w:r>
      <w:r w:rsidR="00F1573D">
        <w:rPr>
          <w:rFonts w:ascii="仿宋_GB2312" w:eastAsia="仿宋_GB2312" w:hint="eastAsia"/>
          <w:sz w:val="32"/>
          <w:szCs w:val="32"/>
        </w:rPr>
        <w:t>110.67</w:t>
      </w:r>
      <w:r>
        <w:rPr>
          <w:rFonts w:ascii="仿宋_GB2312" w:eastAsia="仿宋_GB2312" w:hint="eastAsia"/>
          <w:sz w:val="32"/>
          <w:szCs w:val="32"/>
        </w:rPr>
        <w:t>%。决算数与</w:t>
      </w:r>
      <w:r>
        <w:rPr>
          <w:rFonts w:ascii="仿宋_GB2312" w:eastAsia="仿宋_GB2312" w:hint="eastAsia"/>
          <w:sz w:val="32"/>
          <w:szCs w:val="32"/>
        </w:rPr>
        <w:lastRenderedPageBreak/>
        <w:t>年初预算数的差异原因：职业年金为退休后社保核算支付款项，</w:t>
      </w:r>
      <w:r w:rsidR="00F1573D">
        <w:rPr>
          <w:rFonts w:ascii="仿宋_GB2312" w:eastAsia="仿宋_GB2312" w:hint="eastAsia"/>
          <w:sz w:val="32"/>
          <w:szCs w:val="32"/>
        </w:rPr>
        <w:t>年初</w:t>
      </w:r>
      <w:r>
        <w:rPr>
          <w:rFonts w:ascii="仿宋_GB2312" w:eastAsia="仿宋_GB2312" w:hint="eastAsia"/>
          <w:sz w:val="32"/>
          <w:szCs w:val="32"/>
        </w:rPr>
        <w:t>预算</w:t>
      </w:r>
      <w:r w:rsidR="00F1573D">
        <w:rPr>
          <w:rFonts w:ascii="仿宋_GB2312" w:eastAsia="仿宋_GB2312" w:hint="eastAsia"/>
          <w:sz w:val="32"/>
          <w:szCs w:val="32"/>
        </w:rPr>
        <w:t>不够准确，年中调增职业年金</w:t>
      </w:r>
      <w:r>
        <w:rPr>
          <w:rFonts w:ascii="仿宋_GB2312" w:eastAsia="仿宋_GB2312" w:hint="eastAsia"/>
          <w:sz w:val="32"/>
          <w:szCs w:val="32"/>
        </w:rPr>
        <w:t>。</w:t>
      </w:r>
    </w:p>
    <w:p w:rsidR="009B583F" w:rsidRDefault="009B583F" w:rsidP="009B583F">
      <w:pPr>
        <w:autoSpaceDE w:val="0"/>
        <w:autoSpaceDN w:val="0"/>
        <w:spacing w:before="100" w:after="100" w:line="560" w:lineRule="atLeast"/>
        <w:ind w:firstLine="640"/>
        <w:jc w:val="both"/>
        <w:divId w:val="1146164312"/>
        <w:rPr>
          <w:rFonts w:ascii="仿宋_GB2312" w:eastAsia="仿宋_GB2312"/>
          <w:sz w:val="32"/>
          <w:szCs w:val="32"/>
        </w:rPr>
      </w:pPr>
      <w:r>
        <w:rPr>
          <w:rFonts w:ascii="仿宋_GB2312" w:eastAsia="仿宋_GB2312" w:hint="eastAsia"/>
          <w:sz w:val="32"/>
          <w:szCs w:val="32"/>
        </w:rPr>
        <w:t>（三）卫生健康支出</w:t>
      </w:r>
    </w:p>
    <w:p w:rsidR="009B583F" w:rsidRDefault="009B583F" w:rsidP="009B583F">
      <w:pPr>
        <w:autoSpaceDE w:val="0"/>
        <w:autoSpaceDN w:val="0"/>
        <w:spacing w:before="100" w:after="100" w:line="560" w:lineRule="atLeast"/>
        <w:ind w:firstLine="640"/>
        <w:jc w:val="both"/>
        <w:divId w:val="1146164312"/>
        <w:rPr>
          <w:rFonts w:ascii="仿宋_GB2312" w:eastAsia="仿宋_GB2312"/>
          <w:sz w:val="32"/>
          <w:szCs w:val="32"/>
        </w:rPr>
      </w:pPr>
      <w:r>
        <w:rPr>
          <w:rFonts w:ascii="仿宋_GB2312" w:eastAsia="仿宋_GB2312" w:hint="eastAsia"/>
          <w:sz w:val="32"/>
          <w:szCs w:val="32"/>
        </w:rPr>
        <w:t>1.</w:t>
      </w:r>
      <w:r>
        <w:rPr>
          <w:rFonts w:hint="eastAsia"/>
        </w:rPr>
        <w:t xml:space="preserve"> </w:t>
      </w:r>
      <w:r>
        <w:rPr>
          <w:rFonts w:ascii="仿宋_GB2312" w:eastAsia="仿宋_GB2312" w:hint="eastAsia"/>
          <w:sz w:val="32"/>
          <w:szCs w:val="32"/>
        </w:rPr>
        <w:t>行政单位医疗年初预算</w:t>
      </w:r>
      <w:r w:rsidR="0035654C">
        <w:rPr>
          <w:rFonts w:ascii="仿宋_GB2312" w:eastAsia="仿宋_GB2312" w:hint="eastAsia"/>
          <w:sz w:val="32"/>
          <w:szCs w:val="32"/>
        </w:rPr>
        <w:t>17.84</w:t>
      </w:r>
      <w:r>
        <w:rPr>
          <w:rFonts w:ascii="仿宋_GB2312" w:eastAsia="仿宋_GB2312" w:hint="eastAsia"/>
          <w:sz w:val="32"/>
          <w:szCs w:val="32"/>
        </w:rPr>
        <w:t>万元,决算支出</w:t>
      </w:r>
      <w:r w:rsidR="0035654C">
        <w:rPr>
          <w:rFonts w:ascii="仿宋_GB2312" w:eastAsia="仿宋_GB2312" w:hint="eastAsia"/>
          <w:sz w:val="32"/>
          <w:szCs w:val="32"/>
        </w:rPr>
        <w:t>22.47</w:t>
      </w:r>
      <w:r>
        <w:rPr>
          <w:rFonts w:ascii="仿宋_GB2312" w:eastAsia="仿宋_GB2312" w:hint="eastAsia"/>
          <w:sz w:val="32"/>
          <w:szCs w:val="32"/>
        </w:rPr>
        <w:t>万元，完成年初预算的</w:t>
      </w:r>
      <w:r w:rsidR="00F1573D">
        <w:rPr>
          <w:rFonts w:ascii="仿宋_GB2312" w:eastAsia="仿宋_GB2312" w:hint="eastAsia"/>
          <w:sz w:val="32"/>
          <w:szCs w:val="32"/>
        </w:rPr>
        <w:t>125.95</w:t>
      </w:r>
      <w:r>
        <w:rPr>
          <w:rFonts w:ascii="仿宋_GB2312" w:eastAsia="仿宋_GB2312" w:hint="eastAsia"/>
          <w:sz w:val="32"/>
          <w:szCs w:val="32"/>
        </w:rPr>
        <w:t>%。决算数与年初预算数的差异原因：</w:t>
      </w:r>
      <w:r w:rsidR="00F1573D">
        <w:rPr>
          <w:rFonts w:ascii="仿宋_GB2312" w:eastAsia="仿宋_GB2312" w:hint="eastAsia"/>
          <w:sz w:val="32"/>
          <w:szCs w:val="32"/>
        </w:rPr>
        <w:t>年中调增行政单位医疗款补充年初预算不足</w:t>
      </w:r>
      <w:r>
        <w:rPr>
          <w:rFonts w:ascii="仿宋_GB2312" w:eastAsia="仿宋_GB2312" w:hint="eastAsia"/>
          <w:sz w:val="32"/>
          <w:szCs w:val="32"/>
        </w:rPr>
        <w:t>。</w:t>
      </w:r>
    </w:p>
    <w:p w:rsidR="009B583F" w:rsidRDefault="009B583F" w:rsidP="009B583F">
      <w:pPr>
        <w:autoSpaceDE w:val="0"/>
        <w:autoSpaceDN w:val="0"/>
        <w:spacing w:before="100" w:after="100" w:line="560" w:lineRule="atLeast"/>
        <w:ind w:firstLine="640"/>
        <w:jc w:val="both"/>
        <w:divId w:val="1146164312"/>
        <w:rPr>
          <w:rFonts w:ascii="仿宋_GB2312" w:eastAsia="仿宋_GB2312"/>
          <w:sz w:val="32"/>
          <w:szCs w:val="32"/>
        </w:rPr>
      </w:pPr>
      <w:r>
        <w:rPr>
          <w:rFonts w:ascii="仿宋_GB2312" w:eastAsia="仿宋_GB2312" w:hint="eastAsia"/>
          <w:sz w:val="32"/>
          <w:szCs w:val="32"/>
        </w:rPr>
        <w:t>2.</w:t>
      </w:r>
      <w:r>
        <w:rPr>
          <w:rFonts w:hint="eastAsia"/>
        </w:rPr>
        <w:t xml:space="preserve"> </w:t>
      </w:r>
      <w:r>
        <w:rPr>
          <w:rFonts w:ascii="仿宋_GB2312" w:eastAsia="仿宋_GB2312" w:hint="eastAsia"/>
          <w:sz w:val="32"/>
          <w:szCs w:val="32"/>
        </w:rPr>
        <w:t>公务员医疗补助年初预算</w:t>
      </w:r>
      <w:r w:rsidR="0035654C">
        <w:rPr>
          <w:rFonts w:ascii="仿宋_GB2312" w:eastAsia="仿宋_GB2312" w:hint="eastAsia"/>
          <w:sz w:val="32"/>
          <w:szCs w:val="32"/>
        </w:rPr>
        <w:t>13.38</w:t>
      </w:r>
      <w:r>
        <w:rPr>
          <w:rFonts w:ascii="仿宋_GB2312" w:eastAsia="仿宋_GB2312" w:hint="eastAsia"/>
          <w:sz w:val="32"/>
          <w:szCs w:val="32"/>
        </w:rPr>
        <w:t>万元,决算支出</w:t>
      </w:r>
      <w:r w:rsidR="0035654C">
        <w:rPr>
          <w:rFonts w:ascii="仿宋_GB2312" w:eastAsia="仿宋_GB2312" w:hint="eastAsia"/>
          <w:sz w:val="32"/>
          <w:szCs w:val="32"/>
        </w:rPr>
        <w:t>13.37</w:t>
      </w:r>
      <w:r>
        <w:rPr>
          <w:rFonts w:ascii="仿宋_GB2312" w:eastAsia="仿宋_GB2312" w:hint="eastAsia"/>
          <w:sz w:val="32"/>
          <w:szCs w:val="32"/>
        </w:rPr>
        <w:t>万元，完成年初预算的</w:t>
      </w:r>
      <w:r w:rsidR="00F1573D">
        <w:rPr>
          <w:rFonts w:ascii="仿宋_GB2312" w:eastAsia="仿宋_GB2312" w:hint="eastAsia"/>
          <w:sz w:val="32"/>
          <w:szCs w:val="32"/>
        </w:rPr>
        <w:t>99.93</w:t>
      </w:r>
      <w:r>
        <w:rPr>
          <w:rFonts w:ascii="仿宋_GB2312" w:eastAsia="仿宋_GB2312" w:hint="eastAsia"/>
          <w:sz w:val="32"/>
          <w:szCs w:val="32"/>
        </w:rPr>
        <w:t>%。决算数与年初预算数的差异原因：</w:t>
      </w:r>
      <w:r w:rsidR="00F1573D">
        <w:rPr>
          <w:rFonts w:ascii="仿宋_GB2312" w:eastAsia="仿宋_GB2312" w:hint="eastAsia"/>
          <w:sz w:val="32"/>
          <w:szCs w:val="32"/>
        </w:rPr>
        <w:t>基本完成年初预算</w:t>
      </w:r>
      <w:r>
        <w:rPr>
          <w:rFonts w:ascii="仿宋_GB2312" w:eastAsia="仿宋_GB2312" w:hint="eastAsia"/>
          <w:sz w:val="32"/>
          <w:szCs w:val="32"/>
        </w:rPr>
        <w:t>。</w:t>
      </w:r>
    </w:p>
    <w:p w:rsidR="009B583F" w:rsidRDefault="009B583F" w:rsidP="009B583F">
      <w:pPr>
        <w:autoSpaceDE w:val="0"/>
        <w:autoSpaceDN w:val="0"/>
        <w:spacing w:before="100" w:after="100" w:line="560" w:lineRule="atLeast"/>
        <w:ind w:firstLine="640"/>
        <w:jc w:val="both"/>
        <w:divId w:val="1146164312"/>
        <w:rPr>
          <w:rFonts w:ascii="仿宋_GB2312" w:eastAsia="仿宋_GB2312"/>
          <w:sz w:val="32"/>
          <w:szCs w:val="32"/>
        </w:rPr>
      </w:pPr>
      <w:r>
        <w:rPr>
          <w:rFonts w:ascii="仿宋_GB2312" w:eastAsia="仿宋_GB2312" w:hint="eastAsia"/>
          <w:sz w:val="32"/>
          <w:szCs w:val="32"/>
        </w:rPr>
        <w:t>(四)</w:t>
      </w:r>
      <w:r>
        <w:rPr>
          <w:rFonts w:hint="eastAsia"/>
        </w:rPr>
        <w:t xml:space="preserve"> </w:t>
      </w:r>
      <w:r>
        <w:rPr>
          <w:rFonts w:ascii="仿宋_GB2312" w:eastAsia="仿宋_GB2312" w:hint="eastAsia"/>
          <w:sz w:val="32"/>
          <w:szCs w:val="32"/>
        </w:rPr>
        <w:t>住房保障支出</w:t>
      </w:r>
    </w:p>
    <w:p w:rsidR="009B583F" w:rsidRPr="009B583F" w:rsidRDefault="009B583F" w:rsidP="009B583F">
      <w:pPr>
        <w:autoSpaceDE w:val="0"/>
        <w:autoSpaceDN w:val="0"/>
        <w:spacing w:before="100" w:after="100" w:line="560" w:lineRule="atLeast"/>
        <w:ind w:firstLine="641"/>
        <w:jc w:val="both"/>
        <w:divId w:val="1146164312"/>
        <w:rPr>
          <w:rFonts w:ascii="仿宋_GB2312" w:eastAsia="仿宋_GB2312"/>
          <w:sz w:val="32"/>
          <w:szCs w:val="32"/>
        </w:rPr>
      </w:pPr>
      <w:r>
        <w:rPr>
          <w:rFonts w:hint="eastAsia"/>
        </w:rPr>
        <w:t xml:space="preserve"> </w:t>
      </w:r>
      <w:r>
        <w:rPr>
          <w:rFonts w:ascii="仿宋_GB2312" w:eastAsia="仿宋_GB2312" w:hint="eastAsia"/>
          <w:sz w:val="32"/>
          <w:szCs w:val="32"/>
        </w:rPr>
        <w:t>住房公积金年初预算</w:t>
      </w:r>
      <w:r w:rsidR="0035654C">
        <w:rPr>
          <w:rFonts w:ascii="仿宋_GB2312" w:eastAsia="仿宋_GB2312" w:hint="eastAsia"/>
          <w:sz w:val="32"/>
          <w:szCs w:val="32"/>
        </w:rPr>
        <w:t>38.99</w:t>
      </w:r>
      <w:r>
        <w:rPr>
          <w:rFonts w:ascii="仿宋_GB2312" w:eastAsia="仿宋_GB2312" w:hint="eastAsia"/>
          <w:sz w:val="32"/>
          <w:szCs w:val="32"/>
        </w:rPr>
        <w:t>万元,决算支出</w:t>
      </w:r>
      <w:r w:rsidR="0035654C">
        <w:rPr>
          <w:rFonts w:ascii="仿宋_GB2312" w:eastAsia="仿宋_GB2312" w:hint="eastAsia"/>
          <w:sz w:val="32"/>
          <w:szCs w:val="32"/>
        </w:rPr>
        <w:t>44.39</w:t>
      </w:r>
      <w:r>
        <w:rPr>
          <w:rFonts w:ascii="仿宋_GB2312" w:eastAsia="仿宋_GB2312" w:hint="eastAsia"/>
          <w:sz w:val="32"/>
          <w:szCs w:val="32"/>
        </w:rPr>
        <w:t>万元，完成年初预算的</w:t>
      </w:r>
      <w:r w:rsidR="00F1573D">
        <w:rPr>
          <w:rFonts w:ascii="仿宋_GB2312" w:eastAsia="仿宋_GB2312" w:hint="eastAsia"/>
          <w:sz w:val="32"/>
          <w:szCs w:val="32"/>
        </w:rPr>
        <w:t>113.85</w:t>
      </w:r>
      <w:r>
        <w:rPr>
          <w:rFonts w:ascii="仿宋_GB2312" w:eastAsia="仿宋_GB2312" w:hint="eastAsia"/>
          <w:sz w:val="32"/>
          <w:szCs w:val="32"/>
        </w:rPr>
        <w:t>%。决算数与年初预算数的差异原因：年中调整公积金后，预算不足，调剂部分款项用于支付。</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楷体" w:eastAsia="楷体" w:hAnsi="楷体" w:hint="eastAsia"/>
          <w:sz w:val="32"/>
          <w:szCs w:val="32"/>
        </w:rPr>
        <w:t>（六）关于2020年度一般公共预算财政拨款基本支出决算情况说明</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sz w:val="32"/>
          <w:szCs w:val="32"/>
        </w:rPr>
        <w:t>本单位2020年度一般公共预算财政拨款基本支出</w:t>
      </w:r>
      <w:r w:rsidRPr="00756CE3">
        <w:rPr>
          <w:rFonts w:ascii="仿宋_GB2312" w:eastAsia="仿宋_GB2312" w:hint="eastAsia"/>
          <w:sz w:val="32"/>
          <w:szCs w:val="32"/>
        </w:rPr>
        <w:t>545.44万元，其中：人员经费441.65万元</w:t>
      </w:r>
      <w:r>
        <w:rPr>
          <w:rFonts w:ascii="仿宋_GB2312" w:eastAsia="仿宋_GB2312" w:hint="eastAsia"/>
          <w:sz w:val="32"/>
          <w:szCs w:val="32"/>
        </w:rPr>
        <w:t>，主要包括：</w:t>
      </w:r>
      <w:r w:rsidRPr="00756CE3">
        <w:rPr>
          <w:rFonts w:ascii="仿宋_GB2312" w:eastAsia="仿宋_GB2312" w:hint="eastAsia"/>
          <w:sz w:val="32"/>
          <w:szCs w:val="32"/>
        </w:rPr>
        <w:t>基本工资、津贴补贴、奖金、社会保障缴费</w:t>
      </w:r>
      <w:r w:rsidR="00756CE3" w:rsidRPr="00756CE3">
        <w:rPr>
          <w:rFonts w:ascii="仿宋_GB2312" w:eastAsia="仿宋_GB2312" w:hint="eastAsia"/>
          <w:sz w:val="32"/>
          <w:szCs w:val="32"/>
        </w:rPr>
        <w:t>、卫生健康支出、住房公积金、对个人和家庭的补助</w:t>
      </w:r>
      <w:r w:rsidRPr="00756CE3">
        <w:rPr>
          <w:rFonts w:ascii="仿宋_GB2312" w:eastAsia="仿宋_GB2312" w:hint="eastAsia"/>
          <w:sz w:val="32"/>
          <w:szCs w:val="32"/>
        </w:rPr>
        <w:t>，较上年减少111.97万</w:t>
      </w:r>
      <w:r w:rsidRPr="00756CE3">
        <w:rPr>
          <w:rFonts w:ascii="仿宋_GB2312" w:eastAsia="仿宋_GB2312" w:hint="eastAsia"/>
          <w:sz w:val="32"/>
          <w:szCs w:val="32"/>
        </w:rPr>
        <w:lastRenderedPageBreak/>
        <w:t>元，主要原因是：</w:t>
      </w:r>
      <w:r w:rsidR="00756CE3" w:rsidRPr="00756CE3">
        <w:rPr>
          <w:rFonts w:ascii="仿宋_GB2312" w:eastAsia="仿宋_GB2312" w:hint="eastAsia"/>
          <w:sz w:val="32"/>
          <w:szCs w:val="32"/>
        </w:rPr>
        <w:t>2020年未拨付年底绩效工资，且养老保险缴费由单位缴费20%的比例下降为16%的比例</w:t>
      </w:r>
      <w:r w:rsidRPr="00756CE3">
        <w:rPr>
          <w:rFonts w:ascii="仿宋_GB2312" w:eastAsia="仿宋_GB2312" w:hint="eastAsia"/>
          <w:sz w:val="32"/>
          <w:szCs w:val="32"/>
        </w:rPr>
        <w:t>；公用经费103.79万元，主要包括：办公费</w:t>
      </w:r>
      <w:r w:rsidR="00756CE3" w:rsidRPr="00756CE3">
        <w:rPr>
          <w:rFonts w:ascii="仿宋_GB2312" w:eastAsia="仿宋_GB2312" w:hint="eastAsia"/>
          <w:sz w:val="32"/>
          <w:szCs w:val="32"/>
        </w:rPr>
        <w:t>、水费、电费、培训费、差旅费、劳务费、其他交通费用</w:t>
      </w:r>
      <w:r w:rsidRPr="00756CE3">
        <w:rPr>
          <w:rFonts w:ascii="仿宋_GB2312" w:eastAsia="仿宋_GB2312" w:hint="eastAsia"/>
          <w:sz w:val="32"/>
          <w:szCs w:val="32"/>
        </w:rPr>
        <w:t>，</w:t>
      </w:r>
      <w:r>
        <w:rPr>
          <w:rFonts w:ascii="仿宋_GB2312" w:eastAsia="仿宋_GB2312" w:hint="eastAsia"/>
          <w:sz w:val="32"/>
          <w:szCs w:val="32"/>
        </w:rPr>
        <w:t>较上年</w:t>
      </w:r>
      <w:r w:rsidRPr="00756CE3">
        <w:rPr>
          <w:rFonts w:ascii="仿宋_GB2312" w:eastAsia="仿宋_GB2312" w:hint="eastAsia"/>
          <w:sz w:val="32"/>
          <w:szCs w:val="32"/>
        </w:rPr>
        <w:t>减少10.64</w:t>
      </w:r>
      <w:r>
        <w:rPr>
          <w:rFonts w:ascii="仿宋_GB2312" w:eastAsia="仿宋_GB2312" w:hint="eastAsia"/>
          <w:sz w:val="32"/>
          <w:szCs w:val="32"/>
        </w:rPr>
        <w:t>万元，主要原因是：</w:t>
      </w:r>
      <w:r w:rsidR="00756CE3">
        <w:rPr>
          <w:rFonts w:ascii="仿宋_GB2312" w:eastAsia="仿宋_GB2312" w:hint="eastAsia"/>
          <w:sz w:val="32"/>
          <w:szCs w:val="32"/>
        </w:rPr>
        <w:t>公用经费根据本年度综合开支计提，变化相对较小</w:t>
      </w:r>
      <w:r>
        <w:rPr>
          <w:rFonts w:ascii="仿宋_GB2312" w:eastAsia="仿宋_GB2312" w:hint="eastAsia"/>
          <w:sz w:val="32"/>
          <w:szCs w:val="32"/>
        </w:rPr>
        <w:t>。</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楷体" w:eastAsia="楷体" w:hAnsi="楷体" w:hint="eastAsia"/>
          <w:sz w:val="32"/>
          <w:szCs w:val="32"/>
        </w:rPr>
        <w:t>（七）关于2020年度财政拨款</w:t>
      </w:r>
      <w:r>
        <w:rPr>
          <w:rFonts w:ascii="Times New Roman" w:hAnsi="Times New Roman" w:cs="Times New Roman"/>
          <w:sz w:val="32"/>
          <w:szCs w:val="32"/>
        </w:rPr>
        <w:t>“</w:t>
      </w:r>
      <w:r>
        <w:rPr>
          <w:rFonts w:ascii="楷体" w:eastAsia="楷体" w:hAnsi="楷体" w:hint="eastAsia"/>
          <w:sz w:val="32"/>
          <w:szCs w:val="32"/>
        </w:rPr>
        <w:t>三公</w:t>
      </w:r>
      <w:r>
        <w:rPr>
          <w:rFonts w:ascii="Times New Roman" w:hAnsi="Times New Roman" w:cs="Times New Roman"/>
          <w:sz w:val="32"/>
          <w:szCs w:val="32"/>
        </w:rPr>
        <w:t>”</w:t>
      </w:r>
      <w:r>
        <w:rPr>
          <w:rFonts w:ascii="楷体" w:eastAsia="楷体" w:hAnsi="楷体" w:hint="eastAsia"/>
          <w:sz w:val="32"/>
          <w:szCs w:val="32"/>
        </w:rPr>
        <w:t>经费支出决算情况说明</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sz w:val="32"/>
          <w:szCs w:val="32"/>
        </w:rPr>
        <w:t>1、财政拨款</w:t>
      </w:r>
      <w:r>
        <w:rPr>
          <w:rFonts w:ascii="Times New Roman" w:hAnsi="Times New Roman" w:cs="Times New Roman"/>
          <w:sz w:val="32"/>
          <w:szCs w:val="32"/>
        </w:rPr>
        <w:t>“</w:t>
      </w:r>
      <w:r>
        <w:rPr>
          <w:rFonts w:ascii="仿宋_GB2312" w:eastAsia="仿宋_GB2312" w:hint="eastAsia"/>
          <w:sz w:val="32"/>
          <w:szCs w:val="32"/>
        </w:rPr>
        <w:t>三公</w:t>
      </w:r>
      <w:r>
        <w:rPr>
          <w:rFonts w:ascii="Times New Roman" w:hAnsi="Times New Roman" w:cs="Times New Roman"/>
          <w:sz w:val="32"/>
          <w:szCs w:val="32"/>
        </w:rPr>
        <w:t>”</w:t>
      </w:r>
      <w:r>
        <w:rPr>
          <w:rFonts w:ascii="仿宋_GB2312" w:eastAsia="仿宋_GB2312" w:hint="eastAsia"/>
          <w:sz w:val="32"/>
          <w:szCs w:val="32"/>
        </w:rPr>
        <w:t>经费支出决算总体情况说明</w:t>
      </w:r>
    </w:p>
    <w:p w:rsidR="00542C1C" w:rsidRDefault="001F4A9F" w:rsidP="00714013">
      <w:pPr>
        <w:autoSpaceDE w:val="0"/>
        <w:autoSpaceDN w:val="0"/>
        <w:spacing w:before="100" w:beforeAutospacing="1" w:after="100" w:afterAutospacing="1" w:line="580" w:lineRule="atLeast"/>
        <w:ind w:firstLine="600"/>
        <w:jc w:val="both"/>
        <w:divId w:val="1146164312"/>
        <w:rPr>
          <w:rFonts w:ascii="仿宋_GB2312" w:eastAsia="仿宋_GB2312"/>
          <w:sz w:val="32"/>
          <w:szCs w:val="32"/>
        </w:rPr>
      </w:pPr>
      <w:r>
        <w:rPr>
          <w:rFonts w:ascii="仿宋_GB2312" w:eastAsia="仿宋_GB2312" w:hint="eastAsia"/>
          <w:sz w:val="32"/>
          <w:szCs w:val="32"/>
        </w:rPr>
        <w:t>本单位2020年度财政拨款</w:t>
      </w:r>
      <w:r>
        <w:rPr>
          <w:rFonts w:ascii="Times New Roman" w:hAnsi="Times New Roman" w:cs="Times New Roman"/>
          <w:sz w:val="32"/>
          <w:szCs w:val="32"/>
        </w:rPr>
        <w:t>“</w:t>
      </w:r>
      <w:r>
        <w:rPr>
          <w:rFonts w:ascii="仿宋_GB2312" w:eastAsia="仿宋_GB2312" w:hint="eastAsia"/>
          <w:sz w:val="32"/>
          <w:szCs w:val="32"/>
        </w:rPr>
        <w:t>三公</w:t>
      </w:r>
      <w:r>
        <w:rPr>
          <w:rFonts w:ascii="Times New Roman" w:hAnsi="Times New Roman" w:cs="Times New Roman"/>
          <w:sz w:val="32"/>
          <w:szCs w:val="32"/>
        </w:rPr>
        <w:t>”</w:t>
      </w:r>
      <w:r>
        <w:rPr>
          <w:rFonts w:ascii="仿宋_GB2312" w:eastAsia="仿宋_GB2312" w:hint="eastAsia"/>
          <w:sz w:val="32"/>
          <w:szCs w:val="32"/>
        </w:rPr>
        <w:t>经费预算为</w:t>
      </w:r>
      <w:r w:rsidRPr="00542C1C">
        <w:rPr>
          <w:rFonts w:ascii="仿宋_GB2312" w:eastAsia="仿宋_GB2312" w:hint="eastAsia"/>
          <w:sz w:val="32"/>
          <w:szCs w:val="32"/>
        </w:rPr>
        <w:t>8.20</w:t>
      </w:r>
      <w:r>
        <w:rPr>
          <w:rFonts w:ascii="仿宋_GB2312" w:eastAsia="仿宋_GB2312" w:hint="eastAsia"/>
          <w:sz w:val="32"/>
          <w:szCs w:val="32"/>
        </w:rPr>
        <w:t>万元，支出决算为</w:t>
      </w:r>
      <w:r w:rsidRPr="00542C1C">
        <w:rPr>
          <w:rFonts w:ascii="仿宋_GB2312" w:eastAsia="仿宋_GB2312" w:hint="eastAsia"/>
          <w:sz w:val="32"/>
          <w:szCs w:val="32"/>
        </w:rPr>
        <w:t>5.82万元，完成预算的71.00%，其中：因公出国（境）费预算为0.00万元，支出决算为0.00万元，完成预算的0.00%；公务用车购置及运行维护费预算为8.00万元，支出决算为5.82万元，完成预算的72.80%；公务接待费预算为0.20万元，支出决算为0.00万元，完成预算的0.00%。</w:t>
      </w:r>
      <w:r>
        <w:rPr>
          <w:rFonts w:ascii="仿宋_GB2312" w:eastAsia="仿宋_GB2312" w:hint="eastAsia"/>
          <w:sz w:val="32"/>
          <w:szCs w:val="32"/>
        </w:rPr>
        <w:t>2020年度财政拨款</w:t>
      </w:r>
      <w:r>
        <w:rPr>
          <w:rFonts w:ascii="Times New Roman" w:hAnsi="Times New Roman" w:cs="Times New Roman"/>
          <w:sz w:val="32"/>
          <w:szCs w:val="32"/>
        </w:rPr>
        <w:t>“</w:t>
      </w:r>
      <w:r>
        <w:rPr>
          <w:rFonts w:ascii="仿宋_GB2312" w:eastAsia="仿宋_GB2312" w:hint="eastAsia"/>
          <w:sz w:val="32"/>
          <w:szCs w:val="32"/>
        </w:rPr>
        <w:t>三公</w:t>
      </w:r>
      <w:r>
        <w:rPr>
          <w:rFonts w:ascii="Times New Roman" w:hAnsi="Times New Roman" w:cs="Times New Roman"/>
          <w:sz w:val="32"/>
          <w:szCs w:val="32"/>
        </w:rPr>
        <w:t>”</w:t>
      </w:r>
      <w:r>
        <w:rPr>
          <w:rFonts w:ascii="仿宋_GB2312" w:eastAsia="仿宋_GB2312" w:hint="eastAsia"/>
          <w:sz w:val="32"/>
          <w:szCs w:val="32"/>
        </w:rPr>
        <w:t>经费支出决算与预算差异情况的原因：一是</w:t>
      </w:r>
      <w:r w:rsidR="00542C1C">
        <w:rPr>
          <w:rFonts w:ascii="仿宋_GB2312" w:eastAsia="仿宋_GB2312" w:hAnsi="Times New Roman" w:cs="仿宋_GB2312" w:hint="eastAsia"/>
          <w:sz w:val="32"/>
          <w:szCs w:val="32"/>
        </w:rPr>
        <w:t>认真贯彻落实中央“八项规定”精神和厉行节约要求，严格控制“三公”经费开支，全年实际支出比预算有所节约</w:t>
      </w:r>
      <w:r>
        <w:rPr>
          <w:rFonts w:ascii="仿宋_GB2312" w:eastAsia="仿宋_GB2312" w:hint="eastAsia"/>
          <w:sz w:val="32"/>
          <w:szCs w:val="32"/>
        </w:rPr>
        <w:t>；二是</w:t>
      </w:r>
      <w:r w:rsidR="00542C1C">
        <w:rPr>
          <w:rFonts w:ascii="仿宋_GB2312" w:eastAsia="仿宋_GB2312" w:hAnsi="Times New Roman" w:cs="仿宋_GB2312" w:hint="eastAsia"/>
          <w:sz w:val="32"/>
          <w:szCs w:val="32"/>
        </w:rPr>
        <w:t>本着“勤俭节约”原则，严格执行相关规定，控制相关经费支出。</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sz w:val="32"/>
          <w:szCs w:val="32"/>
        </w:rPr>
        <w:lastRenderedPageBreak/>
        <w:t>2、财政拨款</w:t>
      </w:r>
      <w:r>
        <w:rPr>
          <w:rFonts w:ascii="Times New Roman" w:hAnsi="Times New Roman" w:cs="Times New Roman"/>
          <w:sz w:val="32"/>
          <w:szCs w:val="32"/>
        </w:rPr>
        <w:t>“</w:t>
      </w:r>
      <w:r>
        <w:rPr>
          <w:rFonts w:ascii="仿宋_GB2312" w:eastAsia="仿宋_GB2312" w:hint="eastAsia"/>
          <w:sz w:val="32"/>
          <w:szCs w:val="32"/>
        </w:rPr>
        <w:t>三公</w:t>
      </w:r>
      <w:r>
        <w:rPr>
          <w:rFonts w:ascii="Times New Roman" w:hAnsi="Times New Roman" w:cs="Times New Roman"/>
          <w:sz w:val="32"/>
          <w:szCs w:val="32"/>
        </w:rPr>
        <w:t>”</w:t>
      </w:r>
      <w:r>
        <w:rPr>
          <w:rFonts w:ascii="仿宋_GB2312" w:eastAsia="仿宋_GB2312" w:hint="eastAsia"/>
          <w:sz w:val="32"/>
          <w:szCs w:val="32"/>
        </w:rPr>
        <w:t>经费支出决算具体情况说明</w:t>
      </w:r>
    </w:p>
    <w:p w:rsidR="00C44900" w:rsidRPr="00542C1C" w:rsidRDefault="001F4A9F" w:rsidP="00714013">
      <w:pPr>
        <w:autoSpaceDE w:val="0"/>
        <w:autoSpaceDN w:val="0"/>
        <w:spacing w:before="100" w:beforeAutospacing="1" w:after="100" w:afterAutospacing="1" w:line="580" w:lineRule="atLeast"/>
        <w:ind w:firstLine="600"/>
        <w:jc w:val="both"/>
        <w:divId w:val="1146164312"/>
      </w:pPr>
      <w:r w:rsidRPr="00542C1C">
        <w:rPr>
          <w:rFonts w:ascii="仿宋_GB2312" w:eastAsia="仿宋_GB2312" w:hint="eastAsia"/>
          <w:sz w:val="32"/>
          <w:szCs w:val="32"/>
        </w:rPr>
        <w:t>本单位2020年度财政拨款</w:t>
      </w:r>
      <w:r w:rsidRPr="00542C1C">
        <w:rPr>
          <w:rFonts w:ascii="Times New Roman" w:hAnsi="Times New Roman" w:cs="Times New Roman"/>
          <w:sz w:val="32"/>
          <w:szCs w:val="32"/>
        </w:rPr>
        <w:t>“</w:t>
      </w:r>
      <w:r w:rsidRPr="00542C1C">
        <w:rPr>
          <w:rFonts w:ascii="仿宋_GB2312" w:eastAsia="仿宋_GB2312" w:hint="eastAsia"/>
          <w:sz w:val="32"/>
          <w:szCs w:val="32"/>
        </w:rPr>
        <w:t>三公</w:t>
      </w:r>
      <w:r w:rsidRPr="00542C1C">
        <w:rPr>
          <w:rFonts w:ascii="Times New Roman" w:hAnsi="Times New Roman" w:cs="Times New Roman"/>
          <w:sz w:val="32"/>
          <w:szCs w:val="32"/>
        </w:rPr>
        <w:t>”</w:t>
      </w:r>
      <w:r w:rsidRPr="00542C1C">
        <w:rPr>
          <w:rFonts w:ascii="仿宋_GB2312" w:eastAsia="仿宋_GB2312" w:hint="eastAsia"/>
          <w:sz w:val="32"/>
          <w:szCs w:val="32"/>
        </w:rPr>
        <w:t>经费支出5.82万元，因公出国（境）费支出0.00万元，占0.00%；公务用车购置及运行维护费支出5.82万元，占100.00%；公务接待费支出0.00万元，占0.00%。具体情况如下：</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b/>
          <w:bCs/>
          <w:sz w:val="32"/>
          <w:szCs w:val="32"/>
        </w:rPr>
        <w:t>因公出国（境）费支出</w:t>
      </w:r>
      <w:r w:rsidRPr="00542C1C">
        <w:rPr>
          <w:rFonts w:ascii="仿宋_GB2312" w:eastAsia="仿宋_GB2312" w:hint="eastAsia"/>
          <w:sz w:val="32"/>
          <w:szCs w:val="32"/>
        </w:rPr>
        <w:t>0.00万元。全年因公出国（境）团组0个，累计0人次。</w:t>
      </w:r>
      <w:r>
        <w:rPr>
          <w:rFonts w:ascii="仿宋_GB2312" w:eastAsia="仿宋_GB2312" w:hint="eastAsia"/>
          <w:sz w:val="32"/>
          <w:szCs w:val="32"/>
        </w:rPr>
        <w:t>主要</w:t>
      </w:r>
      <w:r w:rsidR="00542C1C">
        <w:rPr>
          <w:rFonts w:ascii="仿宋_GB2312" w:eastAsia="仿宋_GB2312" w:hint="eastAsia"/>
          <w:sz w:val="32"/>
          <w:szCs w:val="32"/>
        </w:rPr>
        <w:t>由</w:t>
      </w:r>
      <w:r>
        <w:rPr>
          <w:rFonts w:ascii="仿宋_GB2312" w:eastAsia="仿宋_GB2312" w:hint="eastAsia"/>
          <w:sz w:val="32"/>
          <w:szCs w:val="32"/>
        </w:rPr>
        <w:t>于</w:t>
      </w:r>
      <w:r w:rsidR="00542C1C" w:rsidRPr="00542C1C">
        <w:rPr>
          <w:rFonts w:ascii="仿宋_GB2312" w:eastAsia="仿宋_GB2312" w:hint="eastAsia"/>
          <w:bCs/>
          <w:sz w:val="32"/>
          <w:szCs w:val="32"/>
        </w:rPr>
        <w:t>我单位</w:t>
      </w:r>
      <w:r w:rsidR="00542C1C">
        <w:rPr>
          <w:rFonts w:ascii="仿宋_GB2312" w:eastAsia="仿宋_GB2312" w:hint="eastAsia"/>
          <w:sz w:val="32"/>
          <w:szCs w:val="32"/>
        </w:rPr>
        <w:t>无此项安排</w:t>
      </w:r>
      <w:r>
        <w:rPr>
          <w:rFonts w:ascii="仿宋_GB2312" w:eastAsia="仿宋_GB2312" w:hint="eastAsia"/>
          <w:sz w:val="32"/>
          <w:szCs w:val="32"/>
        </w:rPr>
        <w:t>。较上年</w:t>
      </w:r>
      <w:r w:rsidRPr="00542C1C">
        <w:rPr>
          <w:rFonts w:ascii="仿宋_GB2312" w:eastAsia="仿宋_GB2312" w:hint="eastAsia"/>
          <w:sz w:val="32"/>
          <w:szCs w:val="32"/>
        </w:rPr>
        <w:t>增加0.00万</w:t>
      </w:r>
      <w:r>
        <w:rPr>
          <w:rFonts w:ascii="仿宋_GB2312" w:eastAsia="仿宋_GB2312" w:hint="eastAsia"/>
          <w:sz w:val="32"/>
          <w:szCs w:val="32"/>
        </w:rPr>
        <w:t>元，主要原因是</w:t>
      </w:r>
      <w:r w:rsidR="00542C1C" w:rsidRPr="00542C1C">
        <w:rPr>
          <w:rFonts w:ascii="仿宋_GB2312" w:eastAsia="仿宋_GB2312" w:hint="eastAsia"/>
          <w:bCs/>
          <w:sz w:val="32"/>
          <w:szCs w:val="32"/>
        </w:rPr>
        <w:t>我单位</w:t>
      </w:r>
      <w:r w:rsidR="00542C1C">
        <w:rPr>
          <w:rFonts w:ascii="仿宋_GB2312" w:eastAsia="仿宋_GB2312" w:hint="eastAsia"/>
          <w:sz w:val="32"/>
          <w:szCs w:val="32"/>
        </w:rPr>
        <w:t>无此项安排</w:t>
      </w:r>
      <w:r w:rsidRPr="00542C1C">
        <w:rPr>
          <w:rFonts w:ascii="仿宋_GB2312" w:eastAsia="仿宋_GB2312" w:hint="eastAsia"/>
          <w:sz w:val="32"/>
          <w:szCs w:val="32"/>
        </w:rPr>
        <w:t>。</w:t>
      </w:r>
    </w:p>
    <w:p w:rsidR="00C44900" w:rsidRPr="00542C1C" w:rsidRDefault="001F4A9F" w:rsidP="00714013">
      <w:pPr>
        <w:autoSpaceDE w:val="0"/>
        <w:autoSpaceDN w:val="0"/>
        <w:spacing w:before="100" w:beforeAutospacing="1" w:after="100" w:afterAutospacing="1" w:line="580" w:lineRule="atLeast"/>
        <w:ind w:firstLine="600"/>
        <w:jc w:val="both"/>
        <w:divId w:val="1146164312"/>
      </w:pPr>
      <w:r w:rsidRPr="00542C1C">
        <w:rPr>
          <w:rFonts w:ascii="仿宋_GB2312" w:eastAsia="仿宋_GB2312" w:hint="eastAsia"/>
          <w:b/>
          <w:bCs/>
          <w:sz w:val="32"/>
          <w:szCs w:val="32"/>
        </w:rPr>
        <w:t>公务用车购置及运行维护费支出</w:t>
      </w:r>
      <w:r w:rsidRPr="00542C1C">
        <w:rPr>
          <w:rFonts w:ascii="仿宋_GB2312" w:eastAsia="仿宋_GB2312" w:hint="eastAsia"/>
          <w:sz w:val="32"/>
          <w:szCs w:val="32"/>
        </w:rPr>
        <w:t>5.82万元。其中：公务用车购置支出0.00万元，用于</w:t>
      </w:r>
      <w:r w:rsidR="00542C1C" w:rsidRPr="00542C1C">
        <w:rPr>
          <w:rFonts w:ascii="仿宋_GB2312" w:eastAsia="仿宋_GB2312" w:hint="eastAsia"/>
          <w:sz w:val="32"/>
          <w:szCs w:val="32"/>
        </w:rPr>
        <w:t>车辆燃油、过路过桥费、保险费、修理费等</w:t>
      </w:r>
      <w:r w:rsidRPr="00542C1C">
        <w:rPr>
          <w:rFonts w:ascii="仿宋_GB2312" w:eastAsia="仿宋_GB2312" w:hint="eastAsia"/>
          <w:sz w:val="32"/>
          <w:szCs w:val="32"/>
        </w:rPr>
        <w:t>支出，车均购置费0.00万元，公务用车购置支出较上年增加0.00万元，主要原因是</w:t>
      </w:r>
      <w:r w:rsidR="00542C1C" w:rsidRPr="00542C1C">
        <w:rPr>
          <w:rFonts w:ascii="仿宋_GB2312" w:eastAsia="仿宋_GB2312" w:hint="eastAsia"/>
          <w:sz w:val="32"/>
          <w:szCs w:val="32"/>
        </w:rPr>
        <w:t>我院无此项需求</w:t>
      </w:r>
      <w:r w:rsidRPr="00542C1C">
        <w:rPr>
          <w:rFonts w:ascii="仿宋_GB2312" w:eastAsia="仿宋_GB2312" w:hint="eastAsia"/>
          <w:sz w:val="32"/>
          <w:szCs w:val="32"/>
        </w:rPr>
        <w:t>。公务用车运行维护费支出5.82万元，用于</w:t>
      </w:r>
      <w:r w:rsidR="00542C1C" w:rsidRPr="00542C1C">
        <w:rPr>
          <w:rFonts w:ascii="仿宋_GB2312" w:eastAsia="仿宋_GB2312" w:hint="eastAsia"/>
          <w:sz w:val="32"/>
          <w:szCs w:val="32"/>
        </w:rPr>
        <w:t>车辆燃油、过路过桥费、保险费、修理费等支出</w:t>
      </w:r>
      <w:r w:rsidRPr="00542C1C">
        <w:rPr>
          <w:rFonts w:ascii="仿宋_GB2312" w:eastAsia="仿宋_GB2312" w:hint="eastAsia"/>
          <w:sz w:val="32"/>
          <w:szCs w:val="32"/>
        </w:rPr>
        <w:t>，车均运维费1.46万元，公务用车运行维护费支出较上年减少4.19万元，主要原因是</w:t>
      </w:r>
      <w:r w:rsidR="00542C1C" w:rsidRPr="00542C1C">
        <w:rPr>
          <w:rFonts w:ascii="仿宋_GB2312" w:eastAsia="仿宋_GB2312" w:hAnsi="Times New Roman" w:cs="仿宋_GB2312" w:hint="eastAsia"/>
          <w:sz w:val="32"/>
          <w:szCs w:val="32"/>
        </w:rPr>
        <w:t>本着“勤俭节约”原则，严格执行相关规定，控制相关经费支出</w:t>
      </w:r>
      <w:r w:rsidRPr="00542C1C">
        <w:rPr>
          <w:rFonts w:ascii="仿宋_GB2312" w:eastAsia="仿宋_GB2312" w:hint="eastAsia"/>
          <w:sz w:val="32"/>
          <w:szCs w:val="32"/>
        </w:rPr>
        <w:t>，财政拨款开支的公务用车保有量为4辆。</w:t>
      </w:r>
    </w:p>
    <w:p w:rsidR="00542C1C" w:rsidRDefault="001F4A9F" w:rsidP="00714013">
      <w:pPr>
        <w:autoSpaceDE w:val="0"/>
        <w:autoSpaceDN w:val="0"/>
        <w:spacing w:before="100" w:beforeAutospacing="1" w:after="100" w:afterAutospacing="1" w:line="580" w:lineRule="atLeast"/>
        <w:ind w:firstLine="600"/>
        <w:jc w:val="both"/>
        <w:divId w:val="1146164312"/>
        <w:rPr>
          <w:rFonts w:ascii="仿宋_GB2312" w:eastAsia="仿宋_GB2312" w:hAnsi="Times New Roman" w:cs="仿宋_GB2312"/>
          <w:sz w:val="32"/>
          <w:szCs w:val="32"/>
        </w:rPr>
      </w:pPr>
      <w:r>
        <w:rPr>
          <w:rFonts w:ascii="仿宋_GB2312" w:eastAsia="仿宋_GB2312" w:hint="eastAsia"/>
          <w:b/>
          <w:bCs/>
          <w:sz w:val="32"/>
          <w:szCs w:val="32"/>
        </w:rPr>
        <w:t>公务接待费支</w:t>
      </w:r>
      <w:r w:rsidRPr="00542C1C">
        <w:rPr>
          <w:rFonts w:ascii="仿宋_GB2312" w:eastAsia="仿宋_GB2312" w:hint="eastAsia"/>
          <w:b/>
          <w:bCs/>
          <w:sz w:val="32"/>
          <w:szCs w:val="32"/>
        </w:rPr>
        <w:t>出</w:t>
      </w:r>
      <w:r w:rsidRPr="00542C1C">
        <w:rPr>
          <w:rFonts w:ascii="仿宋_GB2312" w:eastAsia="仿宋_GB2312" w:hint="eastAsia"/>
          <w:sz w:val="32"/>
          <w:szCs w:val="32"/>
        </w:rPr>
        <w:t>0.00万元。其中：国内公务接待费0.00万元，接待0批次，共接待0人次。主要是</w:t>
      </w:r>
      <w:r w:rsidR="00542C1C" w:rsidRPr="00542C1C">
        <w:rPr>
          <w:rFonts w:ascii="仿宋_GB2312" w:eastAsia="仿宋_GB2312" w:hAnsi="Times New Roman" w:cs="仿宋_GB2312" w:hint="eastAsia"/>
          <w:sz w:val="32"/>
          <w:szCs w:val="32"/>
        </w:rPr>
        <w:t>认真贯彻落实中央“八项规定”精神和厉行节约要求</w:t>
      </w:r>
      <w:r w:rsidRPr="00542C1C">
        <w:rPr>
          <w:rFonts w:ascii="仿宋_GB2312" w:eastAsia="仿宋_GB2312" w:hint="eastAsia"/>
          <w:sz w:val="32"/>
          <w:szCs w:val="32"/>
        </w:rPr>
        <w:t>。国（境）外接待费</w:t>
      </w:r>
      <w:r w:rsidRPr="00542C1C">
        <w:rPr>
          <w:rFonts w:ascii="仿宋_GB2312" w:eastAsia="仿宋_GB2312" w:hint="eastAsia"/>
          <w:sz w:val="32"/>
          <w:szCs w:val="32"/>
        </w:rPr>
        <w:lastRenderedPageBreak/>
        <w:t>0.00万元，接待0批次，共接待0人次。主要</w:t>
      </w:r>
      <w:r w:rsidR="00542C1C" w:rsidRPr="00542C1C">
        <w:rPr>
          <w:rFonts w:ascii="仿宋_GB2312" w:eastAsia="仿宋_GB2312" w:hint="eastAsia"/>
          <w:sz w:val="32"/>
          <w:szCs w:val="32"/>
        </w:rPr>
        <w:t>是</w:t>
      </w:r>
      <w:r w:rsidR="00542C1C" w:rsidRPr="00542C1C">
        <w:rPr>
          <w:rFonts w:ascii="仿宋_GB2312" w:eastAsia="仿宋_GB2312" w:hAnsi="Times New Roman" w:cs="仿宋_GB2312" w:hint="eastAsia"/>
          <w:sz w:val="32"/>
          <w:szCs w:val="32"/>
        </w:rPr>
        <w:t>认真贯彻落实中央“八项规定”精神和厉行节约要求</w:t>
      </w:r>
      <w:r w:rsidRPr="00542C1C">
        <w:rPr>
          <w:rFonts w:ascii="仿宋_GB2312" w:eastAsia="仿宋_GB2312" w:hint="eastAsia"/>
          <w:sz w:val="32"/>
          <w:szCs w:val="32"/>
        </w:rPr>
        <w:t>。较上年增加0.00万元，主要原因是</w:t>
      </w:r>
      <w:r w:rsidR="00542C1C" w:rsidRPr="00542C1C">
        <w:rPr>
          <w:rFonts w:ascii="仿宋_GB2312" w:eastAsia="仿宋_GB2312" w:hint="eastAsia"/>
          <w:sz w:val="32"/>
          <w:szCs w:val="32"/>
        </w:rPr>
        <w:t>是</w:t>
      </w:r>
      <w:r w:rsidR="00542C1C" w:rsidRPr="00542C1C">
        <w:rPr>
          <w:rFonts w:ascii="仿宋_GB2312" w:eastAsia="仿宋_GB2312" w:hAnsi="Times New Roman" w:cs="仿宋_GB2312" w:hint="eastAsia"/>
          <w:sz w:val="32"/>
          <w:szCs w:val="32"/>
        </w:rPr>
        <w:t>认真贯彻落实中央“八项规定”精神和厉行节约要求。</w:t>
      </w:r>
    </w:p>
    <w:p w:rsidR="00725971" w:rsidRDefault="00725971" w:rsidP="00725971">
      <w:pPr>
        <w:autoSpaceDE w:val="0"/>
        <w:autoSpaceDN w:val="0"/>
        <w:spacing w:before="100" w:after="100" w:line="580" w:lineRule="atLeast"/>
        <w:ind w:firstLine="600"/>
        <w:jc w:val="both"/>
        <w:divId w:val="1146164312"/>
      </w:pPr>
      <w:r>
        <w:rPr>
          <w:rFonts w:ascii="楷体" w:eastAsia="楷体" w:hAnsi="楷体" w:hint="eastAsia"/>
          <w:b/>
          <w:bCs/>
          <w:sz w:val="32"/>
          <w:szCs w:val="32"/>
        </w:rPr>
        <w:t>（八）关于2020年度政府性基金预算财政拨款支出决算情况说明</w:t>
      </w:r>
    </w:p>
    <w:p w:rsidR="00725971" w:rsidRDefault="00725971" w:rsidP="00725971">
      <w:pPr>
        <w:autoSpaceDE w:val="0"/>
        <w:autoSpaceDN w:val="0"/>
        <w:spacing w:before="100" w:after="100" w:line="560" w:lineRule="atLeast"/>
        <w:ind w:firstLine="640"/>
        <w:jc w:val="both"/>
        <w:divId w:val="1146164312"/>
      </w:pPr>
      <w:r>
        <w:rPr>
          <w:rFonts w:ascii="仿宋_GB2312" w:eastAsia="仿宋_GB2312" w:hint="eastAsia"/>
          <w:sz w:val="32"/>
          <w:szCs w:val="32"/>
        </w:rPr>
        <w:t>2020年度政府性基金预算收入决算0.00万元。与上年相比，增加0.00万元，增长0.00%，变动原因：无相关支出；支出决算0.00万元。与上年相比，增加0.00万元，增长0.00%，变动原因：本年无政府性基金预算财政拨款支出。</w:t>
      </w:r>
    </w:p>
    <w:p w:rsidR="00725971" w:rsidRDefault="00725971" w:rsidP="00725971">
      <w:pPr>
        <w:autoSpaceDE w:val="0"/>
        <w:autoSpaceDN w:val="0"/>
        <w:spacing w:before="100" w:after="100" w:line="580" w:lineRule="atLeast"/>
        <w:ind w:firstLine="600"/>
        <w:jc w:val="both"/>
        <w:divId w:val="1146164312"/>
      </w:pPr>
      <w:r>
        <w:rPr>
          <w:rFonts w:ascii="楷体" w:eastAsia="楷体" w:hAnsi="楷体" w:hint="eastAsia"/>
          <w:b/>
          <w:bCs/>
          <w:sz w:val="32"/>
          <w:szCs w:val="32"/>
        </w:rPr>
        <w:t>（九）关于2020年度国有资本经营预算支出决算情况说明</w:t>
      </w:r>
    </w:p>
    <w:p w:rsidR="00725971" w:rsidRPr="00725971" w:rsidRDefault="00725971" w:rsidP="00725971">
      <w:pPr>
        <w:autoSpaceDE w:val="0"/>
        <w:autoSpaceDN w:val="0"/>
        <w:spacing w:before="100" w:after="100" w:line="560" w:lineRule="atLeast"/>
        <w:ind w:firstLine="640"/>
        <w:jc w:val="both"/>
        <w:divId w:val="1146164312"/>
      </w:pPr>
      <w:r>
        <w:rPr>
          <w:rFonts w:ascii="仿宋_GB2312" w:eastAsia="仿宋_GB2312" w:hint="eastAsia"/>
          <w:sz w:val="32"/>
          <w:szCs w:val="32"/>
        </w:rPr>
        <w:t>2020年度国有资本经营预算收入决算0.00万元，与上年相比，增加0.00万元，增长0.00%；支出决算0.00万元。与上年相比，增加0.00万元，增长0.00%，变动原因：本年无国有资本经营预算拨款支出。</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sz w:val="32"/>
          <w:szCs w:val="32"/>
        </w:rPr>
        <w:t>三、预算绩效情况说明</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sz w:val="32"/>
          <w:szCs w:val="32"/>
        </w:rPr>
        <w:t>（一）预算绩效管理工作开展情况</w:t>
      </w:r>
    </w:p>
    <w:p w:rsidR="00CE4A65" w:rsidRPr="00703F24" w:rsidRDefault="00CE4A65" w:rsidP="00714013">
      <w:pPr>
        <w:autoSpaceDE w:val="0"/>
        <w:autoSpaceDN w:val="0"/>
        <w:adjustRightInd w:val="0"/>
        <w:spacing w:line="580" w:lineRule="exact"/>
        <w:ind w:firstLine="600"/>
        <w:jc w:val="both"/>
        <w:divId w:val="1146164312"/>
        <w:rPr>
          <w:rFonts w:ascii="仿宋_GB2312" w:eastAsia="仿宋_GB2312" w:hAnsi="Times New Roman" w:cs="Times New Roman"/>
          <w:sz w:val="32"/>
          <w:szCs w:val="32"/>
        </w:rPr>
      </w:pPr>
      <w:r w:rsidRPr="00703F24">
        <w:rPr>
          <w:rFonts w:ascii="仿宋_GB2312" w:eastAsia="仿宋_GB2312" w:hAnsi="Times New Roman" w:cs="仿宋_GB2312" w:hint="eastAsia"/>
          <w:sz w:val="32"/>
          <w:szCs w:val="32"/>
        </w:rPr>
        <w:t>根据预算绩效管理要求，我</w:t>
      </w:r>
      <w:r w:rsidR="009C1D46">
        <w:rPr>
          <w:rFonts w:ascii="仿宋_GB2312" w:eastAsia="仿宋_GB2312" w:hAnsi="Times New Roman" w:cs="仿宋_GB2312" w:hint="eastAsia"/>
          <w:sz w:val="32"/>
          <w:szCs w:val="32"/>
        </w:rPr>
        <w:t>部门</w:t>
      </w:r>
      <w:r w:rsidRPr="00703F24">
        <w:rPr>
          <w:rFonts w:ascii="仿宋_GB2312" w:eastAsia="仿宋_GB2312" w:hAnsi="Times New Roman" w:cs="仿宋_GB2312" w:hint="eastAsia"/>
          <w:sz w:val="32"/>
          <w:szCs w:val="32"/>
        </w:rPr>
        <w:t>组织对</w:t>
      </w:r>
      <w:r w:rsidRPr="00703F24">
        <w:rPr>
          <w:rFonts w:ascii="仿宋_GB2312" w:eastAsia="仿宋_GB2312" w:hAnsi="Times New Roman" w:cs="仿宋_GB2312"/>
          <w:sz w:val="32"/>
          <w:szCs w:val="32"/>
        </w:rPr>
        <w:t>2020</w:t>
      </w:r>
      <w:r w:rsidRPr="00703F24">
        <w:rPr>
          <w:rFonts w:ascii="仿宋_GB2312" w:eastAsia="仿宋_GB2312" w:hAnsi="Times New Roman" w:cs="仿宋_GB2312" w:hint="eastAsia"/>
          <w:sz w:val="32"/>
          <w:szCs w:val="32"/>
        </w:rPr>
        <w:t>年度一般公共预算项目支出全面开展绩效自评，其中，一级项目</w:t>
      </w:r>
      <w:r w:rsidR="009C1D46">
        <w:rPr>
          <w:rFonts w:ascii="仿宋_GB2312" w:eastAsia="仿宋_GB2312" w:hAnsi="Times New Roman" w:cs="仿宋_GB2312" w:hint="eastAsia"/>
          <w:sz w:val="32"/>
          <w:szCs w:val="32"/>
        </w:rPr>
        <w:t>0</w:t>
      </w:r>
      <w:r w:rsidRPr="00703F24">
        <w:rPr>
          <w:rFonts w:ascii="仿宋_GB2312" w:eastAsia="仿宋_GB2312" w:hAnsi="Times New Roman" w:cs="仿宋_GB2312" w:hint="eastAsia"/>
          <w:sz w:val="32"/>
          <w:szCs w:val="32"/>
        </w:rPr>
        <w:t>个，</w:t>
      </w:r>
      <w:r w:rsidRPr="00703F24">
        <w:rPr>
          <w:rFonts w:ascii="仿宋_GB2312" w:eastAsia="仿宋_GB2312" w:hAnsi="Times New Roman" w:cs="仿宋_GB2312" w:hint="eastAsia"/>
          <w:sz w:val="32"/>
          <w:szCs w:val="32"/>
        </w:rPr>
        <w:lastRenderedPageBreak/>
        <w:t>二级项目2个，共涉及资金</w:t>
      </w:r>
      <w:r w:rsidR="00703F24" w:rsidRPr="00703F24">
        <w:rPr>
          <w:rFonts w:ascii="仿宋_GB2312" w:eastAsia="仿宋_GB2312" w:hAnsi="Times New Roman" w:cs="仿宋_GB2312"/>
          <w:sz w:val="32"/>
          <w:szCs w:val="32"/>
        </w:rPr>
        <w:t xml:space="preserve"> </w:t>
      </w:r>
      <w:r w:rsidR="00703F24" w:rsidRPr="00703F24">
        <w:rPr>
          <w:rFonts w:ascii="仿宋_GB2312" w:eastAsia="仿宋_GB2312" w:hAnsi="Times New Roman" w:cs="仿宋_GB2312" w:hint="eastAsia"/>
          <w:sz w:val="32"/>
          <w:szCs w:val="32"/>
        </w:rPr>
        <w:t>261.97</w:t>
      </w:r>
      <w:r w:rsidRPr="00703F24">
        <w:rPr>
          <w:rFonts w:ascii="仿宋_GB2312" w:eastAsia="仿宋_GB2312" w:hAnsi="Times New Roman" w:cs="仿宋_GB2312" w:hint="eastAsia"/>
          <w:sz w:val="32"/>
          <w:szCs w:val="32"/>
        </w:rPr>
        <w:t>万元，占一般公共预算项目支出总额的</w:t>
      </w:r>
      <w:r w:rsidRPr="00703F24">
        <w:rPr>
          <w:rFonts w:ascii="仿宋_GB2312" w:eastAsia="仿宋_GB2312" w:hAnsi="Times New Roman" w:cs="仿宋_GB2312"/>
          <w:sz w:val="32"/>
          <w:szCs w:val="32"/>
        </w:rPr>
        <w:t>100%</w:t>
      </w:r>
      <w:r w:rsidRPr="00703F24">
        <w:rPr>
          <w:rFonts w:ascii="仿宋_GB2312" w:eastAsia="仿宋_GB2312" w:hAnsi="Times New Roman" w:cs="仿宋_GB2312" w:hint="eastAsia"/>
          <w:sz w:val="32"/>
          <w:szCs w:val="32"/>
        </w:rPr>
        <w:t>；政府性基金预算项目</w:t>
      </w:r>
      <w:r w:rsidR="00703F24" w:rsidRPr="00703F24">
        <w:rPr>
          <w:rFonts w:ascii="仿宋_GB2312" w:eastAsia="仿宋_GB2312" w:hAnsi="Times New Roman" w:cs="仿宋_GB2312" w:hint="eastAsia"/>
          <w:sz w:val="32"/>
          <w:szCs w:val="32"/>
        </w:rPr>
        <w:t>0</w:t>
      </w:r>
      <w:r w:rsidRPr="00703F24">
        <w:rPr>
          <w:rFonts w:ascii="仿宋_GB2312" w:eastAsia="仿宋_GB2312" w:hAnsi="Times New Roman" w:cs="仿宋_GB2312" w:hint="eastAsia"/>
          <w:sz w:val="32"/>
          <w:szCs w:val="32"/>
        </w:rPr>
        <w:t>个，其中，一级项目</w:t>
      </w:r>
      <w:r w:rsidR="00703F24" w:rsidRPr="00703F24">
        <w:rPr>
          <w:rFonts w:ascii="仿宋_GB2312" w:eastAsia="仿宋_GB2312" w:hAnsi="Times New Roman" w:cs="仿宋_GB2312" w:hint="eastAsia"/>
          <w:sz w:val="32"/>
          <w:szCs w:val="32"/>
        </w:rPr>
        <w:t>0</w:t>
      </w:r>
      <w:r w:rsidRPr="00703F24">
        <w:rPr>
          <w:rFonts w:ascii="仿宋_GB2312" w:eastAsia="仿宋_GB2312" w:hAnsi="Times New Roman" w:cs="仿宋_GB2312" w:hint="eastAsia"/>
          <w:sz w:val="32"/>
          <w:szCs w:val="32"/>
        </w:rPr>
        <w:t>个，二级项目</w:t>
      </w:r>
      <w:r w:rsidR="00703F24" w:rsidRPr="00703F24">
        <w:rPr>
          <w:rFonts w:ascii="仿宋_GB2312" w:eastAsia="仿宋_GB2312" w:hAnsi="Times New Roman" w:cs="仿宋_GB2312" w:hint="eastAsia"/>
          <w:sz w:val="32"/>
          <w:szCs w:val="32"/>
        </w:rPr>
        <w:t>0</w:t>
      </w:r>
      <w:r w:rsidRPr="00703F24">
        <w:rPr>
          <w:rFonts w:ascii="仿宋_GB2312" w:eastAsia="仿宋_GB2312" w:hAnsi="Times New Roman" w:cs="仿宋_GB2312" w:hint="eastAsia"/>
          <w:sz w:val="32"/>
          <w:szCs w:val="32"/>
        </w:rPr>
        <w:t>个，共涉及资金</w:t>
      </w:r>
      <w:r w:rsidR="00703F24" w:rsidRPr="00703F24">
        <w:rPr>
          <w:rFonts w:ascii="仿宋_GB2312" w:eastAsia="仿宋_GB2312" w:hAnsi="Times New Roman" w:cs="仿宋_GB2312" w:hint="eastAsia"/>
          <w:sz w:val="32"/>
          <w:szCs w:val="32"/>
        </w:rPr>
        <w:t>0</w:t>
      </w:r>
      <w:r w:rsidRPr="00703F24">
        <w:rPr>
          <w:rFonts w:ascii="仿宋_GB2312" w:eastAsia="仿宋_GB2312" w:hAnsi="Times New Roman" w:cs="仿宋_GB2312" w:hint="eastAsia"/>
          <w:sz w:val="32"/>
          <w:szCs w:val="32"/>
        </w:rPr>
        <w:t>万元，占应纳入绩效自评的政府性基金预算项目支出总额的</w:t>
      </w:r>
      <w:r w:rsidRPr="00703F24">
        <w:rPr>
          <w:rFonts w:ascii="仿宋_GB2312" w:eastAsia="仿宋_GB2312" w:hAnsi="Times New Roman" w:cs="仿宋_GB2312"/>
          <w:sz w:val="32"/>
          <w:szCs w:val="32"/>
        </w:rPr>
        <w:t>100%</w:t>
      </w:r>
      <w:r w:rsidR="00703F24" w:rsidRPr="00703F24">
        <w:rPr>
          <w:rFonts w:ascii="仿宋_GB2312" w:eastAsia="仿宋_GB2312" w:hAnsi="Times New Roman" w:cs="仿宋_GB2312" w:hint="eastAsia"/>
          <w:sz w:val="32"/>
          <w:szCs w:val="32"/>
        </w:rPr>
        <w:t>。</w:t>
      </w:r>
    </w:p>
    <w:p w:rsidR="00F46A9E" w:rsidRPr="00535B4F" w:rsidRDefault="00CE4A65" w:rsidP="00714013">
      <w:pPr>
        <w:autoSpaceDE w:val="0"/>
        <w:autoSpaceDN w:val="0"/>
        <w:spacing w:before="100" w:beforeAutospacing="1" w:after="100" w:afterAutospacing="1" w:line="580" w:lineRule="atLeast"/>
        <w:ind w:firstLine="600"/>
        <w:jc w:val="both"/>
        <w:divId w:val="1146164312"/>
        <w:rPr>
          <w:rFonts w:ascii="仿宋_GB2312" w:eastAsia="仿宋_GB2312"/>
          <w:sz w:val="32"/>
          <w:szCs w:val="32"/>
        </w:rPr>
      </w:pPr>
      <w:r w:rsidRPr="00703F24">
        <w:rPr>
          <w:rFonts w:ascii="仿宋_GB2312" w:eastAsia="仿宋_GB2312" w:hAnsi="Times New Roman" w:cs="仿宋_GB2312" w:hint="eastAsia"/>
          <w:sz w:val="32"/>
          <w:szCs w:val="32"/>
        </w:rPr>
        <w:t>组织对“</w:t>
      </w:r>
      <w:r w:rsidR="00703F24" w:rsidRPr="00703F24">
        <w:rPr>
          <w:rFonts w:ascii="仿宋_GB2312" w:eastAsia="仿宋_GB2312" w:hAnsi="Times New Roman" w:cs="仿宋_GB2312" w:hint="eastAsia"/>
          <w:sz w:val="32"/>
          <w:szCs w:val="32"/>
        </w:rPr>
        <w:t>办案业务费</w:t>
      </w:r>
      <w:r w:rsidRPr="00703F24">
        <w:rPr>
          <w:rFonts w:ascii="仿宋_GB2312" w:eastAsia="仿宋_GB2312" w:hAnsi="Times New Roman" w:cs="仿宋_GB2312" w:hint="eastAsia"/>
          <w:sz w:val="32"/>
          <w:szCs w:val="32"/>
        </w:rPr>
        <w:t>项目</w:t>
      </w:r>
      <w:r w:rsidRPr="00703F24">
        <w:rPr>
          <w:rFonts w:ascii="仿宋_GB2312" w:eastAsia="仿宋_GB2312" w:hAnsi="Times New Roman" w:cs="仿宋_GB2312"/>
          <w:sz w:val="32"/>
          <w:szCs w:val="32"/>
        </w:rPr>
        <w:t xml:space="preserve"> </w:t>
      </w:r>
      <w:r w:rsidR="00535B4F">
        <w:rPr>
          <w:rFonts w:ascii="仿宋_GB2312" w:eastAsia="仿宋_GB2312" w:hAnsi="Times New Roman" w:cs="仿宋_GB2312" w:hint="eastAsia"/>
          <w:sz w:val="32"/>
          <w:szCs w:val="32"/>
        </w:rPr>
        <w:t>”</w:t>
      </w:r>
      <w:r w:rsidRPr="00703F24">
        <w:rPr>
          <w:rFonts w:ascii="仿宋_GB2312" w:eastAsia="仿宋_GB2312" w:hAnsi="Times New Roman" w:cs="仿宋_GB2312" w:hint="eastAsia"/>
          <w:sz w:val="32"/>
          <w:szCs w:val="32"/>
        </w:rPr>
        <w:t>“</w:t>
      </w:r>
      <w:r w:rsidRPr="00703F24">
        <w:rPr>
          <w:rFonts w:ascii="仿宋_GB2312" w:eastAsia="仿宋_GB2312" w:hAnsi="Times New Roman" w:cs="仿宋_GB2312"/>
          <w:sz w:val="32"/>
          <w:szCs w:val="32"/>
        </w:rPr>
        <w:t xml:space="preserve"> </w:t>
      </w:r>
      <w:r w:rsidR="00703F24" w:rsidRPr="00703F24">
        <w:rPr>
          <w:rFonts w:ascii="仿宋_GB2312" w:eastAsia="仿宋_GB2312" w:hAnsi="Times New Roman" w:cs="仿宋_GB2312" w:hint="eastAsia"/>
          <w:sz w:val="32"/>
          <w:szCs w:val="32"/>
        </w:rPr>
        <w:t>业务装备费</w:t>
      </w:r>
      <w:r w:rsidRPr="00703F24">
        <w:rPr>
          <w:rFonts w:ascii="仿宋_GB2312" w:eastAsia="仿宋_GB2312" w:hAnsi="Times New Roman" w:cs="仿宋_GB2312" w:hint="eastAsia"/>
          <w:sz w:val="32"/>
          <w:szCs w:val="32"/>
        </w:rPr>
        <w:t>项目</w:t>
      </w:r>
      <w:r w:rsidRPr="00703F24">
        <w:rPr>
          <w:rFonts w:ascii="仿宋_GB2312" w:eastAsia="仿宋_GB2312" w:hAnsi="Times New Roman" w:cs="仿宋_GB2312"/>
          <w:sz w:val="32"/>
          <w:szCs w:val="32"/>
        </w:rPr>
        <w:t xml:space="preserve"> </w:t>
      </w:r>
      <w:r w:rsidR="00703F24" w:rsidRPr="00703F24">
        <w:rPr>
          <w:rFonts w:ascii="仿宋_GB2312" w:eastAsia="仿宋_GB2312" w:hAnsi="Times New Roman" w:cs="仿宋_GB2312" w:hint="eastAsia"/>
          <w:sz w:val="32"/>
          <w:szCs w:val="32"/>
        </w:rPr>
        <w:t>”</w:t>
      </w:r>
      <w:r w:rsidRPr="00703F24">
        <w:rPr>
          <w:rFonts w:ascii="仿宋_GB2312" w:eastAsia="仿宋_GB2312" w:hAnsi="Times New Roman" w:cs="仿宋_GB2312" w:hint="eastAsia"/>
          <w:sz w:val="32"/>
          <w:szCs w:val="32"/>
        </w:rPr>
        <w:t>等</w:t>
      </w:r>
      <w:r w:rsidR="00703F24" w:rsidRPr="00703F24">
        <w:rPr>
          <w:rFonts w:ascii="仿宋_GB2312" w:eastAsia="仿宋_GB2312" w:hAnsi="Times New Roman" w:cs="仿宋_GB2312" w:hint="eastAsia"/>
          <w:sz w:val="32"/>
          <w:szCs w:val="32"/>
        </w:rPr>
        <w:t>2</w:t>
      </w:r>
      <w:r w:rsidRPr="00703F24">
        <w:rPr>
          <w:rFonts w:ascii="仿宋_GB2312" w:eastAsia="仿宋_GB2312" w:hAnsi="Times New Roman" w:cs="仿宋_GB2312"/>
          <w:sz w:val="32"/>
          <w:szCs w:val="32"/>
        </w:rPr>
        <w:t xml:space="preserve"> </w:t>
      </w:r>
      <w:r w:rsidRPr="00703F24">
        <w:rPr>
          <w:rFonts w:ascii="仿宋_GB2312" w:eastAsia="仿宋_GB2312" w:hAnsi="Times New Roman" w:cs="仿宋_GB2312" w:hint="eastAsia"/>
          <w:sz w:val="32"/>
          <w:szCs w:val="32"/>
        </w:rPr>
        <w:t>个项目开展了部门评价，涉及一般公共预算支出</w:t>
      </w:r>
      <w:r w:rsidR="00703F24" w:rsidRPr="00703F24">
        <w:rPr>
          <w:rFonts w:ascii="仿宋_GB2312" w:eastAsia="仿宋_GB2312" w:hAnsi="Times New Roman" w:cs="仿宋_GB2312" w:hint="eastAsia"/>
          <w:sz w:val="32"/>
          <w:szCs w:val="32"/>
        </w:rPr>
        <w:t>261.97</w:t>
      </w:r>
      <w:r w:rsidRPr="00703F24">
        <w:rPr>
          <w:rFonts w:ascii="仿宋_GB2312" w:eastAsia="仿宋_GB2312" w:hAnsi="Times New Roman" w:cs="仿宋_GB2312" w:hint="eastAsia"/>
          <w:sz w:val="32"/>
          <w:szCs w:val="32"/>
        </w:rPr>
        <w:t>万元，政府性基金支出</w:t>
      </w:r>
      <w:r w:rsidR="00703F24" w:rsidRPr="00703F24">
        <w:rPr>
          <w:rFonts w:ascii="仿宋_GB2312" w:eastAsia="仿宋_GB2312" w:hAnsi="Times New Roman" w:cs="仿宋_GB2312" w:hint="eastAsia"/>
          <w:sz w:val="32"/>
          <w:szCs w:val="32"/>
        </w:rPr>
        <w:t>0万元</w:t>
      </w:r>
      <w:r w:rsidRPr="00703F24">
        <w:rPr>
          <w:rFonts w:ascii="仿宋_GB2312" w:eastAsia="仿宋_GB2312" w:hAnsi="Times New Roman" w:cs="仿宋_GB2312" w:hint="eastAsia"/>
          <w:sz w:val="32"/>
          <w:szCs w:val="32"/>
        </w:rPr>
        <w:t>。从评价情况来看，</w:t>
      </w:r>
      <w:r w:rsidRPr="00535B4F">
        <w:rPr>
          <w:rFonts w:ascii="仿宋_GB2312" w:eastAsia="仿宋_GB2312" w:hAnsi="Times New Roman" w:cs="仿宋_GB2312" w:hint="eastAsia"/>
          <w:sz w:val="32"/>
          <w:szCs w:val="32"/>
        </w:rPr>
        <w:t>以上项目</w:t>
      </w:r>
      <w:r w:rsidR="00D94852" w:rsidRPr="00535B4F">
        <w:rPr>
          <w:rFonts w:ascii="仿宋_GB2312" w:eastAsia="仿宋_GB2312" w:hAnsi="Times New Roman" w:cs="仿宋_GB2312" w:hint="eastAsia"/>
          <w:sz w:val="32"/>
          <w:szCs w:val="32"/>
        </w:rPr>
        <w:t>完成率效果均较好。</w:t>
      </w:r>
    </w:p>
    <w:p w:rsidR="00C44900" w:rsidRDefault="001F4A9F" w:rsidP="00714013">
      <w:pPr>
        <w:autoSpaceDE w:val="0"/>
        <w:autoSpaceDN w:val="0"/>
        <w:spacing w:before="100" w:beforeAutospacing="1" w:after="100" w:afterAutospacing="1" w:line="580" w:lineRule="atLeast"/>
        <w:ind w:firstLine="600"/>
        <w:jc w:val="both"/>
        <w:divId w:val="1146164312"/>
      </w:pPr>
      <w:r>
        <w:rPr>
          <w:rFonts w:ascii="仿宋_GB2312" w:eastAsia="仿宋_GB2312" w:hint="eastAsia"/>
          <w:sz w:val="32"/>
          <w:szCs w:val="32"/>
        </w:rPr>
        <w:t>（二）部门决算中项目绩效自评结果</w:t>
      </w:r>
    </w:p>
    <w:p w:rsidR="00CE4A65" w:rsidRPr="005733D3" w:rsidRDefault="00CE4A65" w:rsidP="00714013">
      <w:pPr>
        <w:autoSpaceDE w:val="0"/>
        <w:autoSpaceDN w:val="0"/>
        <w:adjustRightInd w:val="0"/>
        <w:spacing w:line="580" w:lineRule="exact"/>
        <w:ind w:firstLine="600"/>
        <w:jc w:val="both"/>
        <w:divId w:val="1146164312"/>
        <w:rPr>
          <w:rFonts w:ascii="Times New Roman" w:eastAsia="仿宋_GB2312" w:hAnsi="Times New Roman" w:cs="Times New Roman"/>
          <w:sz w:val="32"/>
          <w:szCs w:val="32"/>
        </w:rPr>
      </w:pPr>
      <w:r w:rsidRPr="005733D3">
        <w:rPr>
          <w:rFonts w:ascii="仿宋_GB2312" w:eastAsia="仿宋_GB2312" w:hAnsi="Times New Roman" w:cs="仿宋_GB2312" w:hint="eastAsia"/>
          <w:sz w:val="32"/>
          <w:szCs w:val="32"/>
        </w:rPr>
        <w:t>我部门今年在部门决算中反映“</w:t>
      </w:r>
      <w:r w:rsidR="009C1D46" w:rsidRPr="005733D3">
        <w:rPr>
          <w:rFonts w:ascii="仿宋_GB2312" w:eastAsia="仿宋_GB2312" w:hAnsi="Times New Roman" w:cs="仿宋_GB2312" w:hint="eastAsia"/>
          <w:sz w:val="32"/>
          <w:szCs w:val="32"/>
        </w:rPr>
        <w:t>办案业务费</w:t>
      </w:r>
      <w:r w:rsidRPr="005733D3">
        <w:rPr>
          <w:rFonts w:ascii="仿宋_GB2312" w:eastAsia="仿宋_GB2312" w:hAnsi="Times New Roman" w:cs="仿宋_GB2312" w:hint="eastAsia"/>
          <w:sz w:val="32"/>
          <w:szCs w:val="32"/>
        </w:rPr>
        <w:t>项目</w:t>
      </w:r>
      <w:r w:rsidRPr="005733D3">
        <w:rPr>
          <w:rFonts w:ascii="仿宋_GB2312" w:eastAsia="仿宋_GB2312" w:hAnsi="Times New Roman" w:cs="仿宋_GB2312"/>
          <w:sz w:val="32"/>
          <w:szCs w:val="32"/>
        </w:rPr>
        <w:t xml:space="preserve"> </w:t>
      </w:r>
      <w:r w:rsidRPr="005733D3">
        <w:rPr>
          <w:rFonts w:ascii="仿宋_GB2312" w:eastAsia="仿宋_GB2312" w:hAnsi="Times New Roman" w:cs="仿宋_GB2312" w:hint="eastAsia"/>
          <w:sz w:val="32"/>
          <w:szCs w:val="32"/>
        </w:rPr>
        <w:t>”</w:t>
      </w:r>
      <w:r w:rsidR="00714013" w:rsidRPr="005733D3">
        <w:rPr>
          <w:rFonts w:ascii="仿宋_GB2312" w:eastAsia="仿宋_GB2312" w:hAnsi="Times New Roman" w:cs="仿宋_GB2312" w:hint="eastAsia"/>
          <w:sz w:val="32"/>
          <w:szCs w:val="32"/>
        </w:rPr>
        <w:t xml:space="preserve"> </w:t>
      </w:r>
      <w:r w:rsidRPr="005733D3">
        <w:rPr>
          <w:rFonts w:ascii="仿宋_GB2312" w:eastAsia="仿宋_GB2312" w:hAnsi="Times New Roman" w:cs="仿宋_GB2312" w:hint="eastAsia"/>
          <w:sz w:val="32"/>
          <w:szCs w:val="32"/>
        </w:rPr>
        <w:t>“</w:t>
      </w:r>
      <w:r w:rsidR="009C1D46" w:rsidRPr="005733D3">
        <w:rPr>
          <w:rFonts w:ascii="仿宋_GB2312" w:eastAsia="仿宋_GB2312" w:hAnsi="Times New Roman" w:cs="仿宋_GB2312" w:hint="eastAsia"/>
          <w:sz w:val="32"/>
          <w:szCs w:val="32"/>
        </w:rPr>
        <w:t xml:space="preserve"> 业务装备费</w:t>
      </w:r>
      <w:r w:rsidRPr="005733D3">
        <w:rPr>
          <w:rFonts w:ascii="仿宋_GB2312" w:eastAsia="仿宋_GB2312" w:hAnsi="Times New Roman" w:cs="仿宋_GB2312" w:hint="eastAsia"/>
          <w:sz w:val="32"/>
          <w:szCs w:val="32"/>
        </w:rPr>
        <w:t>项目</w:t>
      </w:r>
      <w:r w:rsidRPr="005733D3">
        <w:rPr>
          <w:rFonts w:ascii="仿宋_GB2312" w:eastAsia="仿宋_GB2312" w:hAnsi="Times New Roman" w:cs="仿宋_GB2312"/>
          <w:sz w:val="32"/>
          <w:szCs w:val="32"/>
        </w:rPr>
        <w:t xml:space="preserve"> </w:t>
      </w:r>
      <w:r w:rsidRPr="005733D3">
        <w:rPr>
          <w:rFonts w:ascii="仿宋_GB2312" w:eastAsia="仿宋_GB2312" w:hAnsi="Times New Roman" w:cs="仿宋_GB2312" w:hint="eastAsia"/>
          <w:sz w:val="32"/>
          <w:szCs w:val="32"/>
        </w:rPr>
        <w:t>”</w:t>
      </w:r>
      <w:r w:rsidR="009C1D46" w:rsidRPr="005733D3">
        <w:rPr>
          <w:rFonts w:ascii="仿宋_GB2312" w:eastAsia="仿宋_GB2312" w:hAnsi="Times New Roman" w:cs="仿宋_GB2312" w:hint="eastAsia"/>
          <w:sz w:val="32"/>
          <w:szCs w:val="32"/>
        </w:rPr>
        <w:t>2</w:t>
      </w:r>
      <w:r w:rsidRPr="005733D3">
        <w:rPr>
          <w:rFonts w:ascii="仿宋_GB2312" w:eastAsia="仿宋_GB2312" w:hAnsi="Times New Roman" w:cs="仿宋_GB2312" w:hint="eastAsia"/>
          <w:sz w:val="32"/>
          <w:szCs w:val="32"/>
        </w:rPr>
        <w:t>个一般公共预算项目</w:t>
      </w:r>
      <w:r w:rsidR="009C1D46" w:rsidRPr="005733D3">
        <w:rPr>
          <w:rFonts w:ascii="仿宋_GB2312" w:eastAsia="仿宋_GB2312" w:hAnsi="Times New Roman" w:cs="仿宋_GB2312" w:hint="eastAsia"/>
          <w:sz w:val="32"/>
          <w:szCs w:val="32"/>
        </w:rPr>
        <w:t>，</w:t>
      </w:r>
      <w:r w:rsidRPr="005733D3">
        <w:rPr>
          <w:rFonts w:ascii="仿宋_GB2312" w:eastAsia="仿宋_GB2312" w:hAnsi="Times New Roman" w:cs="仿宋_GB2312" w:hint="eastAsia"/>
          <w:sz w:val="32"/>
          <w:szCs w:val="32"/>
        </w:rPr>
        <w:t>共</w:t>
      </w:r>
      <w:r w:rsidR="009C1D46" w:rsidRPr="005733D3">
        <w:rPr>
          <w:rFonts w:ascii="仿宋_GB2312" w:eastAsia="仿宋_GB2312" w:hAnsi="Times New Roman" w:cs="仿宋_GB2312" w:hint="eastAsia"/>
          <w:sz w:val="32"/>
          <w:szCs w:val="32"/>
        </w:rPr>
        <w:t>2</w:t>
      </w:r>
      <w:r w:rsidRPr="005733D3">
        <w:rPr>
          <w:rFonts w:ascii="仿宋_GB2312" w:eastAsia="仿宋_GB2312" w:hAnsi="Times New Roman" w:cs="仿宋_GB2312" w:hint="eastAsia"/>
          <w:sz w:val="32"/>
          <w:szCs w:val="32"/>
        </w:rPr>
        <w:t>个项目的绩效自评结果。</w:t>
      </w:r>
    </w:p>
    <w:p w:rsidR="00C44900" w:rsidRPr="00CE4A65" w:rsidRDefault="001F4A9F" w:rsidP="00714013">
      <w:pPr>
        <w:autoSpaceDE w:val="0"/>
        <w:autoSpaceDN w:val="0"/>
        <w:adjustRightInd w:val="0"/>
        <w:spacing w:line="580" w:lineRule="exact"/>
        <w:ind w:firstLine="600"/>
        <w:jc w:val="both"/>
        <w:divId w:val="1146164312"/>
        <w:rPr>
          <w:rFonts w:ascii="仿宋_GB2312" w:eastAsia="仿宋_GB2312" w:hAnsi="Times New Roman" w:cs="Times New Roman"/>
          <w:sz w:val="32"/>
          <w:szCs w:val="32"/>
        </w:rPr>
      </w:pPr>
      <w:r>
        <w:rPr>
          <w:rFonts w:ascii="仿宋_GB2312" w:eastAsia="仿宋_GB2312" w:hint="eastAsia"/>
          <w:sz w:val="32"/>
          <w:szCs w:val="32"/>
        </w:rPr>
        <w:t>1.</w:t>
      </w:r>
      <w:r w:rsidR="00DA0105" w:rsidRPr="00DA0105">
        <w:rPr>
          <w:rFonts w:ascii="仿宋_GB2312" w:eastAsia="仿宋_GB2312" w:hint="eastAsia"/>
          <w:sz w:val="32"/>
          <w:szCs w:val="32"/>
        </w:rPr>
        <w:t>办案业务费</w:t>
      </w:r>
      <w:r>
        <w:rPr>
          <w:rFonts w:ascii="仿宋_GB2312" w:eastAsia="仿宋_GB2312" w:hint="eastAsia"/>
          <w:sz w:val="32"/>
          <w:szCs w:val="32"/>
        </w:rPr>
        <w:t>项目自评综述：</w:t>
      </w:r>
      <w:r w:rsidR="00CE4A65">
        <w:rPr>
          <w:rFonts w:ascii="仿宋_GB2312" w:eastAsia="仿宋_GB2312" w:hAnsi="Times New Roman" w:cs="仿宋_GB2312" w:hint="eastAsia"/>
          <w:sz w:val="32"/>
          <w:szCs w:val="32"/>
        </w:rPr>
        <w:t>根据年初设定的绩效目标，项目自评得分</w:t>
      </w:r>
      <w:r w:rsidR="005733D3">
        <w:rPr>
          <w:rFonts w:ascii="仿宋_GB2312" w:eastAsia="仿宋_GB2312" w:hAnsi="Times New Roman" w:cs="仿宋_GB2312" w:hint="eastAsia"/>
          <w:sz w:val="32"/>
          <w:szCs w:val="32"/>
        </w:rPr>
        <w:t>98.7</w:t>
      </w:r>
      <w:r w:rsidR="00CE4A65">
        <w:rPr>
          <w:rFonts w:ascii="仿宋_GB2312" w:eastAsia="仿宋_GB2312" w:hAnsi="Times New Roman" w:cs="仿宋_GB2312" w:hint="eastAsia"/>
          <w:sz w:val="32"/>
          <w:szCs w:val="32"/>
        </w:rPr>
        <w:t>分。全年预算数为</w:t>
      </w:r>
      <w:r w:rsidR="005733D3">
        <w:rPr>
          <w:rFonts w:ascii="仿宋_GB2312" w:eastAsia="仿宋_GB2312" w:hAnsi="Times New Roman" w:cs="仿宋_GB2312" w:hint="eastAsia"/>
          <w:sz w:val="32"/>
          <w:szCs w:val="32"/>
        </w:rPr>
        <w:t>266</w:t>
      </w:r>
      <w:r w:rsidR="00CE4A65">
        <w:rPr>
          <w:rFonts w:ascii="仿宋_GB2312" w:eastAsia="仿宋_GB2312" w:hAnsi="Times New Roman" w:cs="仿宋_GB2312" w:hint="eastAsia"/>
          <w:sz w:val="32"/>
          <w:szCs w:val="32"/>
        </w:rPr>
        <w:t>万元，执行数为</w:t>
      </w:r>
      <w:r w:rsidR="005733D3">
        <w:rPr>
          <w:rFonts w:ascii="仿宋_GB2312" w:eastAsia="仿宋_GB2312" w:hAnsi="Times New Roman" w:cs="仿宋_GB2312" w:hint="eastAsia"/>
          <w:sz w:val="32"/>
          <w:szCs w:val="32"/>
        </w:rPr>
        <w:t>232.07</w:t>
      </w:r>
      <w:r w:rsidR="00CE4A65">
        <w:rPr>
          <w:rFonts w:ascii="仿宋_GB2312" w:eastAsia="仿宋_GB2312" w:hAnsi="Times New Roman" w:cs="仿宋_GB2312" w:hint="eastAsia"/>
          <w:sz w:val="32"/>
          <w:szCs w:val="32"/>
        </w:rPr>
        <w:t>万元，完成预算的</w:t>
      </w:r>
      <w:r w:rsidR="005733D3">
        <w:rPr>
          <w:rFonts w:ascii="仿宋_GB2312" w:eastAsia="仿宋_GB2312" w:hAnsi="Times New Roman" w:cs="仿宋_GB2312" w:hint="eastAsia"/>
          <w:sz w:val="32"/>
          <w:szCs w:val="32"/>
        </w:rPr>
        <w:t>87</w:t>
      </w:r>
      <w:r w:rsidR="00CE4A65">
        <w:rPr>
          <w:rFonts w:ascii="仿宋_GB2312" w:eastAsia="仿宋_GB2312" w:hAnsi="Times New Roman" w:cs="仿宋_GB2312"/>
          <w:sz w:val="32"/>
          <w:szCs w:val="32"/>
        </w:rPr>
        <w:t>%</w:t>
      </w:r>
      <w:r w:rsidR="00CE4A65">
        <w:rPr>
          <w:rFonts w:ascii="仿宋_GB2312" w:eastAsia="仿宋_GB2312" w:hAnsi="Times New Roman" w:cs="仿宋_GB2312" w:hint="eastAsia"/>
          <w:sz w:val="32"/>
          <w:szCs w:val="32"/>
        </w:rPr>
        <w:t>。项目绩效目标完成情况：</w:t>
      </w:r>
      <w:r w:rsidR="005733D3">
        <w:rPr>
          <w:rFonts w:ascii="仿宋_GB2312" w:eastAsia="仿宋_GB2312" w:hAnsi="Times New Roman" w:cs="仿宋_GB2312" w:hint="eastAsia"/>
          <w:sz w:val="32"/>
          <w:szCs w:val="32"/>
        </w:rPr>
        <w:t>此项目中包含日常运行维护的取暖费、物业费等，以上项目均支付完毕，书记员经费未100%完成</w:t>
      </w:r>
      <w:r w:rsidR="00CE4A65">
        <w:rPr>
          <w:rFonts w:ascii="仿宋_GB2312" w:eastAsia="仿宋_GB2312" w:hAnsi="Times New Roman" w:cs="仿宋_GB2312" w:hint="eastAsia"/>
          <w:sz w:val="32"/>
          <w:szCs w:val="32"/>
        </w:rPr>
        <w:t>。发现的主要问题及原因：</w:t>
      </w:r>
      <w:r w:rsidR="006C6E89">
        <w:rPr>
          <w:rFonts w:ascii="仿宋_GB2312" w:eastAsia="仿宋_GB2312" w:hAnsi="Times New Roman" w:cs="仿宋_GB2312" w:hint="eastAsia"/>
          <w:sz w:val="32"/>
          <w:szCs w:val="32"/>
        </w:rPr>
        <w:t>一是</w:t>
      </w:r>
      <w:r w:rsidR="005733D3">
        <w:rPr>
          <w:rFonts w:ascii="仿宋_GB2312" w:eastAsia="仿宋_GB2312" w:hAnsi="Times New Roman" w:cs="仿宋_GB2312" w:hint="eastAsia"/>
          <w:sz w:val="32"/>
          <w:szCs w:val="32"/>
        </w:rPr>
        <w:t>书记员人数存在变动，上年结转部分书记员经费，导致书记员经费结余较大</w:t>
      </w:r>
      <w:r w:rsidR="00CE4A65">
        <w:rPr>
          <w:rFonts w:ascii="仿宋_GB2312" w:eastAsia="仿宋_GB2312" w:hAnsi="Times New Roman" w:cs="仿宋_GB2312" w:hint="eastAsia"/>
          <w:sz w:val="32"/>
          <w:szCs w:val="32"/>
        </w:rPr>
        <w:t>。</w:t>
      </w:r>
      <w:r w:rsidR="006C6E89">
        <w:rPr>
          <w:rFonts w:ascii="仿宋_GB2312" w:eastAsia="仿宋_GB2312" w:hAnsi="Times New Roman" w:cs="仿宋_GB2312" w:hint="eastAsia"/>
          <w:sz w:val="32"/>
          <w:szCs w:val="32"/>
        </w:rPr>
        <w:t>二是年中将部分经费调整至业务装备费项目。</w:t>
      </w:r>
      <w:r w:rsidR="00CE4A65">
        <w:rPr>
          <w:rFonts w:ascii="仿宋_GB2312" w:eastAsia="仿宋_GB2312" w:hAnsi="Times New Roman" w:cs="仿宋_GB2312" w:hint="eastAsia"/>
          <w:sz w:val="32"/>
          <w:szCs w:val="32"/>
        </w:rPr>
        <w:t>下一步改进措施：</w:t>
      </w:r>
      <w:r w:rsidR="005733D3">
        <w:rPr>
          <w:rFonts w:ascii="仿宋_GB2312" w:eastAsia="仿宋_GB2312" w:hAnsi="Times New Roman" w:cs="仿宋_GB2312" w:hint="eastAsia"/>
          <w:sz w:val="32"/>
          <w:szCs w:val="32"/>
        </w:rPr>
        <w:t>与财政部门及时沟通书记员经费，尽量</w:t>
      </w:r>
      <w:r w:rsidR="006C6E89">
        <w:rPr>
          <w:rFonts w:ascii="仿宋_GB2312" w:eastAsia="仿宋_GB2312" w:hAnsi="Times New Roman" w:cs="仿宋_GB2312" w:hint="eastAsia"/>
          <w:sz w:val="32"/>
          <w:szCs w:val="32"/>
        </w:rPr>
        <w:t>减少书记员经费的结余</w:t>
      </w:r>
      <w:r w:rsidR="005733D3">
        <w:rPr>
          <w:rFonts w:ascii="仿宋_GB2312" w:eastAsia="仿宋_GB2312" w:hAnsi="Times New Roman" w:cs="仿宋_GB2312" w:hint="eastAsia"/>
          <w:sz w:val="32"/>
          <w:szCs w:val="32"/>
        </w:rPr>
        <w:t>情况</w:t>
      </w:r>
      <w:r w:rsidR="006C6E89">
        <w:rPr>
          <w:rFonts w:ascii="仿宋_GB2312" w:eastAsia="仿宋_GB2312" w:hAnsi="Times New Roman" w:cs="仿宋_GB2312" w:hint="eastAsia"/>
          <w:sz w:val="32"/>
          <w:szCs w:val="32"/>
        </w:rPr>
        <w:t>，年初预算尽量做到精准，减少调剂</w:t>
      </w:r>
      <w:r w:rsidR="00CE4A65">
        <w:rPr>
          <w:rFonts w:ascii="仿宋_GB2312" w:eastAsia="仿宋_GB2312" w:hAnsi="Times New Roman" w:cs="仿宋_GB2312" w:hint="eastAsia"/>
          <w:sz w:val="32"/>
          <w:szCs w:val="32"/>
        </w:rPr>
        <w:t>。</w:t>
      </w:r>
      <w:r>
        <w:t xml:space="preserve">  </w:t>
      </w:r>
    </w:p>
    <w:tbl>
      <w:tblPr>
        <w:tblW w:w="0" w:type="auto"/>
        <w:jc w:val="center"/>
        <w:tblCellMar>
          <w:left w:w="0" w:type="dxa"/>
          <w:right w:w="0" w:type="dxa"/>
        </w:tblCellMar>
        <w:tblLook w:val="04A0"/>
      </w:tblPr>
      <w:tblGrid>
        <w:gridCol w:w="936"/>
        <w:gridCol w:w="942"/>
        <w:gridCol w:w="936"/>
        <w:gridCol w:w="947"/>
        <w:gridCol w:w="971"/>
        <w:gridCol w:w="956"/>
        <w:gridCol w:w="938"/>
        <w:gridCol w:w="959"/>
        <w:gridCol w:w="938"/>
      </w:tblGrid>
      <w:tr w:rsidR="00C44900" w:rsidRPr="00DA0105">
        <w:trPr>
          <w:divId w:val="1146164312"/>
          <w:jc w:val="center"/>
        </w:trPr>
        <w:tc>
          <w:tcPr>
            <w:tcW w:w="8856" w:type="dxa"/>
            <w:gridSpan w:val="9"/>
            <w:tcBorders>
              <w:top w:val="nil"/>
              <w:left w:val="nil"/>
              <w:bottom w:val="nil"/>
              <w:right w:val="nil"/>
            </w:tcBorders>
            <w:tcMar>
              <w:top w:w="0" w:type="dxa"/>
              <w:left w:w="108" w:type="dxa"/>
              <w:bottom w:w="0" w:type="dxa"/>
              <w:right w:w="108" w:type="dxa"/>
            </w:tcMa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lastRenderedPageBreak/>
              <w:t>项目支出绩效自评表</w:t>
            </w:r>
          </w:p>
        </w:tc>
      </w:tr>
      <w:tr w:rsidR="00C44900" w:rsidRPr="00DA0105">
        <w:trPr>
          <w:divId w:val="1146164312"/>
          <w:jc w:val="center"/>
        </w:trPr>
        <w:tc>
          <w:tcPr>
            <w:tcW w:w="8856" w:type="dxa"/>
            <w:gridSpan w:val="9"/>
            <w:tcBorders>
              <w:top w:val="nil"/>
              <w:left w:val="nil"/>
              <w:bottom w:val="single" w:sz="8" w:space="0" w:color="auto"/>
              <w:right w:val="nil"/>
            </w:tcBorders>
            <w:tcMar>
              <w:top w:w="0" w:type="dxa"/>
              <w:left w:w="108" w:type="dxa"/>
              <w:bottom w:w="0" w:type="dxa"/>
              <w:right w:w="108" w:type="dxa"/>
            </w:tcMa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 2020 年度）</w:t>
            </w:r>
          </w:p>
        </w:tc>
      </w:tr>
      <w:tr w:rsidR="00C44900" w:rsidRPr="00DA0105">
        <w:trPr>
          <w:divId w:val="1146164312"/>
          <w:jc w:val="center"/>
        </w:trPr>
        <w:tc>
          <w:tcPr>
            <w:tcW w:w="19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项目名称</w:t>
            </w:r>
          </w:p>
        </w:tc>
        <w:tc>
          <w:tcPr>
            <w:tcW w:w="29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rsidP="00DA0105">
            <w:pPr>
              <w:tabs>
                <w:tab w:val="left" w:pos="598"/>
              </w:tabs>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sz w:val="15"/>
                <w:szCs w:val="15"/>
              </w:rPr>
              <w:tab/>
            </w:r>
            <w:r w:rsidR="00DA0105" w:rsidRPr="00DA0105">
              <w:rPr>
                <w:rFonts w:ascii="Times New Roman" w:hAnsi="Times New Roman" w:cs="Times New Roman" w:hint="eastAsia"/>
                <w:sz w:val="15"/>
                <w:szCs w:val="15"/>
              </w:rPr>
              <w:t>办案业务费</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项目负责人及电话</w:t>
            </w:r>
          </w:p>
        </w:tc>
        <w:tc>
          <w:tcPr>
            <w:tcW w:w="29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hint="eastAsia"/>
                <w:sz w:val="15"/>
                <w:szCs w:val="15"/>
              </w:rPr>
              <w:t>白莹</w:t>
            </w:r>
            <w:r w:rsidR="00DA0105" w:rsidRPr="00DA0105">
              <w:rPr>
                <w:rFonts w:ascii="Times New Roman" w:hAnsi="Times New Roman" w:cs="Times New Roman" w:hint="eastAsia"/>
                <w:sz w:val="15"/>
                <w:szCs w:val="15"/>
              </w:rPr>
              <w:t>0475-2737260</w:t>
            </w:r>
          </w:p>
        </w:tc>
      </w:tr>
      <w:tr w:rsidR="00C44900" w:rsidRPr="00DA0105">
        <w:trPr>
          <w:divId w:val="1146164312"/>
          <w:jc w:val="center"/>
        </w:trPr>
        <w:tc>
          <w:tcPr>
            <w:tcW w:w="19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主管部门</w:t>
            </w:r>
          </w:p>
        </w:tc>
        <w:tc>
          <w:tcPr>
            <w:tcW w:w="29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hint="eastAsia"/>
                <w:sz w:val="15"/>
                <w:szCs w:val="15"/>
              </w:rPr>
              <w:t>自治区检察院</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实施单位</w:t>
            </w:r>
          </w:p>
        </w:tc>
        <w:tc>
          <w:tcPr>
            <w:tcW w:w="29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hint="eastAsia"/>
                <w:sz w:val="15"/>
                <w:szCs w:val="15"/>
              </w:rPr>
              <w:t>通辽铁路运输检察院</w:t>
            </w:r>
          </w:p>
        </w:tc>
      </w:tr>
      <w:tr w:rsidR="00C44900" w:rsidRPr="00DA0105">
        <w:trPr>
          <w:divId w:val="1146164312"/>
          <w:jc w:val="center"/>
        </w:trPr>
        <w:tc>
          <w:tcPr>
            <w:tcW w:w="147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项目预算执行情况</w:t>
            </w:r>
            <w:r w:rsidRPr="00DA0105">
              <w:rPr>
                <w:rFonts w:ascii="Times New Roman" w:hAnsi="Times New Roman" w:cs="Times New Roman"/>
                <w:b/>
                <w:bCs/>
                <w:color w:val="000000"/>
                <w:sz w:val="15"/>
                <w:szCs w:val="15"/>
              </w:rPr>
              <w:t xml:space="preserve"> </w:t>
            </w:r>
            <w:r w:rsidRPr="00DA0105">
              <w:rPr>
                <w:rFonts w:hint="eastAsia"/>
                <w:b/>
                <w:bCs/>
                <w:color w:val="000000"/>
                <w:sz w:val="15"/>
                <w:szCs w:val="15"/>
              </w:rPr>
              <w:t>（万元）</w:t>
            </w:r>
          </w:p>
        </w:tc>
        <w:tc>
          <w:tcPr>
            <w:tcW w:w="19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全年预算数（A）</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全年执行数（B）</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分值</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执行率（B/A)</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得分</w:t>
            </w:r>
          </w:p>
        </w:tc>
      </w:tr>
      <w:tr w:rsidR="00C44900" w:rsidRPr="00DA0105">
        <w:trPr>
          <w:divId w:val="114616431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19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年度资金总额：</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C55D9F">
            <w:pPr>
              <w:autoSpaceDE w:val="0"/>
              <w:autoSpaceDN w:val="0"/>
              <w:spacing w:before="100" w:beforeAutospacing="1" w:after="100" w:afterAutospacing="1"/>
              <w:rPr>
                <w:sz w:val="15"/>
                <w:szCs w:val="15"/>
              </w:rPr>
            </w:pPr>
            <w:r>
              <w:rPr>
                <w:rFonts w:ascii="Times New Roman" w:hAnsi="Times New Roman" w:cs="Times New Roman" w:hint="eastAsia"/>
                <w:sz w:val="15"/>
                <w:szCs w:val="15"/>
              </w:rPr>
              <w:t>266</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C57368">
            <w:pPr>
              <w:autoSpaceDE w:val="0"/>
              <w:autoSpaceDN w:val="0"/>
              <w:spacing w:before="100" w:beforeAutospacing="1" w:after="100" w:afterAutospacing="1"/>
              <w:rPr>
                <w:sz w:val="15"/>
                <w:szCs w:val="15"/>
              </w:rPr>
            </w:pPr>
            <w:r>
              <w:rPr>
                <w:rFonts w:ascii="Times New Roman" w:hAnsi="Times New Roman" w:cs="Times New Roman" w:hint="eastAsia"/>
                <w:sz w:val="15"/>
                <w:szCs w:val="15"/>
              </w:rPr>
              <w:t>232.07</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rsidP="00C57368">
            <w:pPr>
              <w:autoSpaceDE w:val="0"/>
              <w:autoSpaceDN w:val="0"/>
              <w:spacing w:before="100" w:beforeAutospacing="1" w:after="100" w:afterAutospacing="1"/>
              <w:rPr>
                <w:sz w:val="15"/>
                <w:szCs w:val="15"/>
              </w:rPr>
            </w:pPr>
            <w:r w:rsidRPr="00DA0105">
              <w:rPr>
                <w:rFonts w:ascii="Times New Roman" w:hAnsi="Times New Roman" w:cs="Times New Roman"/>
                <w:b/>
                <w:bCs/>
                <w:color w:val="000000"/>
                <w:sz w:val="15"/>
                <w:szCs w:val="15"/>
              </w:rPr>
              <w:t> </w:t>
            </w:r>
            <w:r w:rsidR="00C57368">
              <w:rPr>
                <w:rFonts w:ascii="Times New Roman" w:hAnsi="Times New Roman" w:cs="Times New Roman" w:hint="eastAsia"/>
                <w:b/>
                <w:bCs/>
                <w:color w:val="000000"/>
                <w:sz w:val="15"/>
                <w:szCs w:val="15"/>
              </w:rPr>
              <w:t>8</w:t>
            </w:r>
            <w:r w:rsidR="0098396A">
              <w:rPr>
                <w:rFonts w:ascii="Times New Roman" w:hAnsi="Times New Roman" w:cs="Times New Roman" w:hint="eastAsia"/>
                <w:b/>
                <w:bCs/>
                <w:color w:val="000000"/>
                <w:sz w:val="15"/>
                <w:szCs w:val="15"/>
              </w:rPr>
              <w:t>7%</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C57368">
            <w:pPr>
              <w:autoSpaceDE w:val="0"/>
              <w:autoSpaceDN w:val="0"/>
              <w:spacing w:before="100" w:beforeAutospacing="1" w:after="100" w:afterAutospacing="1"/>
              <w:rPr>
                <w:sz w:val="15"/>
                <w:szCs w:val="15"/>
              </w:rPr>
            </w:pPr>
            <w:r>
              <w:rPr>
                <w:rFonts w:ascii="Times New Roman" w:hAnsi="Times New Roman" w:cs="Times New Roman" w:hint="eastAsia"/>
                <w:b/>
                <w:bCs/>
                <w:color w:val="000000"/>
                <w:sz w:val="15"/>
                <w:szCs w:val="15"/>
              </w:rPr>
              <w:t>8</w:t>
            </w:r>
            <w:r w:rsidR="0098396A">
              <w:rPr>
                <w:rFonts w:ascii="Times New Roman" w:hAnsi="Times New Roman" w:cs="Times New Roman" w:hint="eastAsia"/>
                <w:b/>
                <w:bCs/>
                <w:color w:val="000000"/>
                <w:sz w:val="15"/>
                <w:szCs w:val="15"/>
              </w:rPr>
              <w:t>.7</w:t>
            </w:r>
          </w:p>
        </w:tc>
      </w:tr>
      <w:tr w:rsidR="00C44900" w:rsidRPr="00DA0105">
        <w:trPr>
          <w:divId w:val="114616431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19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其中：财政拨款</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rsidP="00C55D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C55D9F">
              <w:rPr>
                <w:rFonts w:ascii="Times New Roman" w:hAnsi="Times New Roman" w:cs="Times New Roman" w:hint="eastAsia"/>
                <w:sz w:val="15"/>
                <w:szCs w:val="15"/>
              </w:rPr>
              <w:t>266</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C57368">
            <w:pPr>
              <w:autoSpaceDE w:val="0"/>
              <w:autoSpaceDN w:val="0"/>
              <w:spacing w:before="100" w:beforeAutospacing="1" w:after="100" w:afterAutospacing="1"/>
              <w:rPr>
                <w:sz w:val="15"/>
                <w:szCs w:val="15"/>
              </w:rPr>
            </w:pPr>
            <w:r>
              <w:rPr>
                <w:rFonts w:ascii="Times New Roman" w:hAnsi="Times New Roman" w:cs="Times New Roman" w:hint="eastAsia"/>
                <w:sz w:val="15"/>
                <w:szCs w:val="15"/>
              </w:rPr>
              <w:t>232.07</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b/>
                <w:bCs/>
                <w:color w:val="000000"/>
                <w:sz w:val="15"/>
                <w:szCs w:val="15"/>
              </w:rPr>
              <w:t>-</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b/>
                <w:bCs/>
                <w:color w:val="000000"/>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b/>
                <w:bCs/>
                <w:color w:val="000000"/>
                <w:sz w:val="15"/>
                <w:szCs w:val="15"/>
              </w:rPr>
              <w:t>-</w:t>
            </w:r>
          </w:p>
        </w:tc>
      </w:tr>
      <w:tr w:rsidR="00C44900" w:rsidRPr="00DA0105">
        <w:trPr>
          <w:divId w:val="114616431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19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其他资金</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b/>
                <w:bCs/>
                <w:color w:val="000000"/>
                <w:sz w:val="15"/>
                <w:szCs w:val="15"/>
              </w:rPr>
              <w:t>-</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b/>
                <w:bCs/>
                <w:color w:val="000000"/>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b/>
                <w:bCs/>
                <w:color w:val="000000"/>
                <w:sz w:val="15"/>
                <w:szCs w:val="15"/>
              </w:rPr>
              <w:t>-</w:t>
            </w:r>
          </w:p>
        </w:tc>
      </w:tr>
      <w:tr w:rsidR="00C44900" w:rsidRPr="00DA0105">
        <w:trPr>
          <w:divId w:val="1146164312"/>
          <w:jc w:val="center"/>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年度总体目标完成情况</w:t>
            </w:r>
          </w:p>
        </w:tc>
        <w:tc>
          <w:tcPr>
            <w:tcW w:w="294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预期目标</w:t>
            </w:r>
          </w:p>
        </w:tc>
        <w:tc>
          <w:tcPr>
            <w:tcW w:w="294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目标实际完成情况</w:t>
            </w:r>
          </w:p>
        </w:tc>
      </w:tr>
      <w:tr w:rsidR="00C44900" w:rsidRPr="00DA0105">
        <w:trPr>
          <w:divId w:val="1146164312"/>
          <w:jc w:val="center"/>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39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39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7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绩效指标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一级指标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二级指标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三级指标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分值</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预期指标值</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实际完成指标值</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得分</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未完成原因及拟采取的改进措施</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产出指标</w:t>
            </w:r>
            <w:r w:rsidRPr="00DA0105">
              <w:rPr>
                <w:rFonts w:ascii="Times New Roman" w:hAnsi="Times New Roman" w:cs="Times New Roman"/>
                <w:b/>
                <w:bCs/>
                <w:color w:val="000000"/>
                <w:sz w:val="15"/>
                <w:szCs w:val="15"/>
              </w:rPr>
              <w:t xml:space="preserve"> </w:t>
            </w:r>
            <w:r w:rsidRPr="00DA0105">
              <w:rPr>
                <w:rFonts w:hint="eastAsia"/>
                <w:b/>
                <w:bCs/>
                <w:color w:val="000000"/>
                <w:sz w:val="15"/>
                <w:szCs w:val="15"/>
              </w:rPr>
              <w:t>(50分)</w:t>
            </w: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数量指标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hint="eastAsia"/>
                <w:sz w:val="15"/>
                <w:szCs w:val="15"/>
              </w:rPr>
              <w:t>办案业务经费额度能够满足案件办理业务工作所需的经费需求</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20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20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20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20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质量指标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rsidP="00C57368">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hint="eastAsia"/>
                <w:sz w:val="15"/>
                <w:szCs w:val="15"/>
              </w:rPr>
              <w:t>提高办案业务工作质量</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时效指标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hint="eastAsia"/>
                <w:sz w:val="15"/>
                <w:szCs w:val="15"/>
              </w:rPr>
              <w:t>办案办公过程中产生费用</w:t>
            </w:r>
            <w:r w:rsidR="00DA0105" w:rsidRPr="00DA0105">
              <w:rPr>
                <w:rFonts w:ascii="Times New Roman" w:hAnsi="Times New Roman" w:cs="Times New Roman"/>
                <w:sz w:val="15"/>
                <w:szCs w:val="15"/>
              </w:rPr>
              <w:t>及时保障，做好经济支持</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成本指标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hint="eastAsia"/>
                <w:sz w:val="15"/>
                <w:szCs w:val="15"/>
              </w:rPr>
              <w:t>降低成本，提高效率，本年度已按要求压缩除取暖费、物业费外的成本</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(30分)</w:t>
            </w:r>
            <w:r w:rsidRPr="00DA0105">
              <w:rPr>
                <w:rFonts w:ascii="Times New Roman" w:hAnsi="Times New Roman" w:cs="Times New Roman"/>
                <w:b/>
                <w:bCs/>
                <w:color w:val="000000"/>
                <w:sz w:val="15"/>
                <w:szCs w:val="15"/>
              </w:rPr>
              <w:t xml:space="preserve"> </w:t>
            </w:r>
            <w:r w:rsidRPr="00DA0105">
              <w:rPr>
                <w:rFonts w:hint="eastAsia"/>
                <w:b/>
                <w:bCs/>
                <w:color w:val="000000"/>
                <w:sz w:val="15"/>
                <w:szCs w:val="15"/>
              </w:rPr>
              <w:t>效益指标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经济效益指标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rsidP="001F6642">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hint="eastAsia"/>
                <w:sz w:val="15"/>
                <w:szCs w:val="15"/>
              </w:rPr>
              <w:t>提高经济效益</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Default="001F4A9F" w:rsidP="00DA0105">
            <w:pPr>
              <w:tabs>
                <w:tab w:val="left" w:pos="489"/>
              </w:tabs>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sz w:val="15"/>
                <w:szCs w:val="15"/>
              </w:rPr>
              <w:tab/>
            </w:r>
            <w:r w:rsidR="00DA0105">
              <w:rPr>
                <w:rFonts w:ascii="Times New Roman" w:hAnsi="Times New Roman" w:cs="Times New Roman" w:hint="eastAsia"/>
                <w:sz w:val="15"/>
                <w:szCs w:val="15"/>
              </w:rPr>
              <w:t>10</w:t>
            </w:r>
          </w:p>
          <w:p w:rsidR="00C44900" w:rsidRPr="00DA0105" w:rsidRDefault="00C44900" w:rsidP="00DA0105">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社会效益指标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hint="eastAsia"/>
                <w:sz w:val="15"/>
                <w:szCs w:val="15"/>
              </w:rPr>
              <w:t>公正办理各类案件，促进社会公平正义</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生态效益指标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hint="eastAsia"/>
                <w:sz w:val="15"/>
                <w:szCs w:val="15"/>
              </w:rPr>
              <w:t>积极投入公益诉讼案件，维护社会生态稳定</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0" w:type="auto"/>
            <w:vMerge/>
            <w:tcBorders>
              <w:top w:val="nil"/>
              <w:left w:val="nil"/>
              <w:bottom w:val="single" w:sz="8" w:space="0" w:color="auto"/>
              <w:right w:val="single" w:sz="8" w:space="0" w:color="auto"/>
            </w:tcBorders>
            <w:vAlign w:val="center"/>
            <w:hideMark/>
          </w:tcPr>
          <w:p w:rsidR="00C44900" w:rsidRPr="00DA0105" w:rsidRDefault="00C44900">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可持续影响指标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sidRPr="00DA0105">
              <w:rPr>
                <w:rFonts w:ascii="Times New Roman" w:hAnsi="Times New Roman" w:cs="Times New Roman" w:hint="eastAsia"/>
                <w:sz w:val="15"/>
                <w:szCs w:val="15"/>
              </w:rPr>
              <w:t>规范案件办理，确保公正司法，维护社会长治久安</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C44900" w:rsidRPr="00DA0105" w:rsidRDefault="00C44900">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spacing w:before="100" w:beforeAutospacing="1" w:after="100" w:afterAutospacing="1"/>
              <w:jc w:val="center"/>
              <w:rPr>
                <w:sz w:val="15"/>
                <w:szCs w:val="15"/>
              </w:rPr>
            </w:pPr>
            <w:r w:rsidRPr="00DA0105">
              <w:rPr>
                <w:rFonts w:hint="eastAsia"/>
                <w:b/>
                <w:bCs/>
                <w:color w:val="000000"/>
                <w:sz w:val="15"/>
                <w:szCs w:val="15"/>
              </w:rPr>
              <w:t>满意度指标(10分)</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服务对象满意度指标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6642" w:rsidP="00DA0105">
            <w:pPr>
              <w:rPr>
                <w:sz w:val="15"/>
                <w:szCs w:val="15"/>
              </w:rPr>
            </w:pPr>
            <w:r w:rsidRPr="001F6642">
              <w:rPr>
                <w:rFonts w:ascii="Times New Roman" w:hAnsi="Times New Roman" w:cs="Times New Roman" w:hint="eastAsia"/>
                <w:sz w:val="15"/>
                <w:szCs w:val="15"/>
              </w:rPr>
              <w:t>维护社会公平正义，重点</w:t>
            </w:r>
            <w:r w:rsidRPr="001F6642">
              <w:rPr>
                <w:rFonts w:ascii="Times New Roman" w:hAnsi="Times New Roman" w:cs="Times New Roman" w:hint="eastAsia"/>
                <w:sz w:val="15"/>
                <w:szCs w:val="15"/>
              </w:rPr>
              <w:lastRenderedPageBreak/>
              <w:t>办理人民群众反映强烈的领域涉及案件，提高人民群众满意度</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lastRenderedPageBreak/>
              <w:t> </w:t>
            </w:r>
            <w:r w:rsidR="00DA0105">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DA0105">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r w:rsidR="00C44900" w:rsidRPr="00DA0105">
        <w:trPr>
          <w:divId w:val="1146164312"/>
          <w:jc w:val="center"/>
        </w:trPr>
        <w:tc>
          <w:tcPr>
            <w:tcW w:w="393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lastRenderedPageBreak/>
              <w:t>总分</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hint="eastAsia"/>
                <w:b/>
                <w:bCs/>
                <w:color w:val="000000"/>
                <w:sz w:val="15"/>
                <w:szCs w:val="15"/>
              </w:rPr>
              <w:t>100</w:t>
            </w:r>
          </w:p>
        </w:tc>
        <w:tc>
          <w:tcPr>
            <w:tcW w:w="19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1B341C">
              <w:rPr>
                <w:rFonts w:ascii="Times New Roman" w:hAnsi="Times New Roman" w:cs="Times New Roman" w:hint="eastAsia"/>
                <w:sz w:val="15"/>
                <w:szCs w:val="15"/>
              </w:rPr>
              <w:t>98.7</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r w:rsidR="001B341C">
              <w:rPr>
                <w:rFonts w:ascii="Times New Roman" w:hAnsi="Times New Roman" w:cs="Times New Roman" w:hint="eastAsia"/>
                <w:sz w:val="15"/>
                <w:szCs w:val="15"/>
              </w:rPr>
              <w:t>98.7</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C44900" w:rsidRPr="00DA0105" w:rsidRDefault="001F4A9F">
            <w:pPr>
              <w:autoSpaceDE w:val="0"/>
              <w:autoSpaceDN w:val="0"/>
              <w:spacing w:before="100" w:beforeAutospacing="1" w:after="100" w:afterAutospacing="1"/>
              <w:rPr>
                <w:sz w:val="15"/>
                <w:szCs w:val="15"/>
              </w:rPr>
            </w:pPr>
            <w:r w:rsidRPr="00DA0105">
              <w:rPr>
                <w:rFonts w:ascii="Times New Roman" w:hAnsi="Times New Roman" w:cs="Times New Roman"/>
                <w:sz w:val="15"/>
                <w:szCs w:val="15"/>
              </w:rPr>
              <w:t> </w:t>
            </w:r>
          </w:p>
        </w:tc>
      </w:tr>
    </w:tbl>
    <w:p w:rsidR="00C44900" w:rsidRDefault="001F4A9F">
      <w:pPr>
        <w:autoSpaceDE w:val="0"/>
        <w:autoSpaceDN w:val="0"/>
        <w:spacing w:before="100" w:beforeAutospacing="1" w:after="100" w:afterAutospacing="1" w:line="580" w:lineRule="atLeast"/>
        <w:ind w:firstLine="600"/>
        <w:divId w:val="1146164312"/>
      </w:pPr>
      <w:r>
        <w:rPr>
          <w:rFonts w:ascii="Times New Roman" w:hAnsi="Times New Roman" w:cs="Times New Roman"/>
          <w:sz w:val="32"/>
          <w:szCs w:val="32"/>
        </w:rPr>
        <w:t> </w:t>
      </w:r>
    </w:p>
    <w:p w:rsidR="00C44900" w:rsidRPr="00CE4A65" w:rsidRDefault="001F4A9F" w:rsidP="00714013">
      <w:pPr>
        <w:autoSpaceDE w:val="0"/>
        <w:autoSpaceDN w:val="0"/>
        <w:adjustRightInd w:val="0"/>
        <w:spacing w:line="580" w:lineRule="exact"/>
        <w:ind w:firstLine="601"/>
        <w:jc w:val="both"/>
        <w:divId w:val="1146164312"/>
        <w:rPr>
          <w:rFonts w:ascii="仿宋_GB2312" w:eastAsia="仿宋_GB2312" w:hAnsi="Times New Roman" w:cs="Times New Roman"/>
          <w:sz w:val="32"/>
          <w:szCs w:val="32"/>
        </w:rPr>
      </w:pPr>
      <w:r>
        <w:rPr>
          <w:rFonts w:ascii="仿宋_GB2312" w:eastAsia="仿宋_GB2312" w:hint="eastAsia"/>
          <w:sz w:val="32"/>
          <w:szCs w:val="32"/>
        </w:rPr>
        <w:t>2.</w:t>
      </w:r>
      <w:r w:rsidR="0098396A" w:rsidRPr="0098396A">
        <w:rPr>
          <w:rFonts w:ascii="仿宋_GB2312" w:eastAsia="仿宋_GB2312" w:hint="eastAsia"/>
          <w:sz w:val="32"/>
          <w:szCs w:val="32"/>
        </w:rPr>
        <w:t>业务装备费</w:t>
      </w:r>
      <w:r>
        <w:rPr>
          <w:rFonts w:ascii="仿宋_GB2312" w:eastAsia="仿宋_GB2312" w:hint="eastAsia"/>
          <w:sz w:val="32"/>
          <w:szCs w:val="32"/>
        </w:rPr>
        <w:t>项目自评综述：</w:t>
      </w:r>
      <w:r w:rsidR="00CE4A65">
        <w:rPr>
          <w:rFonts w:ascii="仿宋_GB2312" w:eastAsia="仿宋_GB2312" w:hAnsi="Times New Roman" w:cs="仿宋_GB2312" w:hint="eastAsia"/>
          <w:sz w:val="32"/>
          <w:szCs w:val="32"/>
        </w:rPr>
        <w:t>根据年初设定的绩效目标，项目自评得分</w:t>
      </w:r>
      <w:r w:rsidR="003831B6">
        <w:rPr>
          <w:rFonts w:ascii="仿宋_GB2312" w:eastAsia="仿宋_GB2312" w:hAnsi="Times New Roman" w:cs="仿宋_GB2312" w:hint="eastAsia"/>
          <w:sz w:val="32"/>
          <w:szCs w:val="32"/>
        </w:rPr>
        <w:t>10</w:t>
      </w:r>
      <w:r w:rsidR="00CE4A65">
        <w:rPr>
          <w:rFonts w:ascii="仿宋_GB2312" w:eastAsia="仿宋_GB2312" w:hAnsi="Times New Roman" w:cs="仿宋_GB2312" w:hint="eastAsia"/>
          <w:sz w:val="32"/>
          <w:szCs w:val="32"/>
        </w:rPr>
        <w:t>分。全年预算数为</w:t>
      </w:r>
      <w:r w:rsidR="003831B6">
        <w:rPr>
          <w:rFonts w:ascii="仿宋_GB2312" w:eastAsia="仿宋_GB2312" w:hAnsi="Times New Roman" w:cs="仿宋_GB2312" w:hint="eastAsia"/>
          <w:sz w:val="32"/>
          <w:szCs w:val="32"/>
        </w:rPr>
        <w:t>16</w:t>
      </w:r>
      <w:r w:rsidR="00CE4A65">
        <w:rPr>
          <w:rFonts w:ascii="仿宋_GB2312" w:eastAsia="仿宋_GB2312" w:hAnsi="Times New Roman" w:cs="仿宋_GB2312" w:hint="eastAsia"/>
          <w:sz w:val="32"/>
          <w:szCs w:val="32"/>
        </w:rPr>
        <w:t>万元，执行数为</w:t>
      </w:r>
      <w:r w:rsidR="003831B6">
        <w:rPr>
          <w:rFonts w:ascii="仿宋_GB2312" w:eastAsia="仿宋_GB2312" w:hAnsi="Times New Roman" w:cs="仿宋_GB2312" w:hint="eastAsia"/>
          <w:sz w:val="32"/>
          <w:szCs w:val="32"/>
        </w:rPr>
        <w:t>29.9</w:t>
      </w:r>
      <w:r w:rsidR="00CE4A65">
        <w:rPr>
          <w:rFonts w:ascii="仿宋_GB2312" w:eastAsia="仿宋_GB2312" w:hAnsi="Times New Roman" w:cs="仿宋_GB2312" w:hint="eastAsia"/>
          <w:sz w:val="32"/>
          <w:szCs w:val="32"/>
        </w:rPr>
        <w:t>万元，完成预算的</w:t>
      </w:r>
      <w:r w:rsidR="006C6E89">
        <w:rPr>
          <w:rFonts w:ascii="仿宋_GB2312" w:eastAsia="仿宋_GB2312" w:hAnsi="Times New Roman" w:cs="仿宋_GB2312" w:hint="eastAsia"/>
          <w:sz w:val="32"/>
          <w:szCs w:val="32"/>
        </w:rPr>
        <w:t>187</w:t>
      </w:r>
      <w:r w:rsidR="00CE4A65">
        <w:rPr>
          <w:rFonts w:ascii="仿宋_GB2312" w:eastAsia="仿宋_GB2312" w:hAnsi="Times New Roman" w:cs="仿宋_GB2312"/>
          <w:sz w:val="32"/>
          <w:szCs w:val="32"/>
        </w:rPr>
        <w:t>%</w:t>
      </w:r>
      <w:r w:rsidR="00CE4A65">
        <w:rPr>
          <w:rFonts w:ascii="仿宋_GB2312" w:eastAsia="仿宋_GB2312" w:hAnsi="Times New Roman" w:cs="仿宋_GB2312" w:hint="eastAsia"/>
          <w:sz w:val="32"/>
          <w:szCs w:val="32"/>
        </w:rPr>
        <w:t>。项目绩效目标完成情况：</w:t>
      </w:r>
      <w:r w:rsidR="006C6E89">
        <w:rPr>
          <w:rFonts w:ascii="仿宋_GB2312" w:eastAsia="仿宋_GB2312" w:hAnsi="Times New Roman" w:cs="仿宋_GB2312" w:hint="eastAsia"/>
          <w:sz w:val="32"/>
          <w:szCs w:val="32"/>
        </w:rPr>
        <w:t>此项目超标准完成</w:t>
      </w:r>
      <w:r w:rsidR="00CE4A65">
        <w:rPr>
          <w:rFonts w:ascii="仿宋_GB2312" w:eastAsia="仿宋_GB2312" w:hAnsi="Times New Roman" w:cs="仿宋_GB2312" w:hint="eastAsia"/>
          <w:sz w:val="32"/>
          <w:szCs w:val="32"/>
        </w:rPr>
        <w:t>。发现的主要问题及原因：</w:t>
      </w:r>
      <w:r w:rsidR="006C6E89">
        <w:rPr>
          <w:rFonts w:ascii="仿宋_GB2312" w:eastAsia="仿宋_GB2312" w:hAnsi="Times New Roman" w:cs="仿宋_GB2312" w:hint="eastAsia"/>
          <w:sz w:val="32"/>
          <w:szCs w:val="32"/>
        </w:rPr>
        <w:t>年中根据单位实际情况，调整预算，将办案业务费调至业务装备费</w:t>
      </w:r>
      <w:r w:rsidR="00CE4A65">
        <w:rPr>
          <w:rFonts w:ascii="仿宋_GB2312" w:eastAsia="仿宋_GB2312" w:hAnsi="Times New Roman" w:cs="仿宋_GB2312" w:hint="eastAsia"/>
          <w:sz w:val="32"/>
          <w:szCs w:val="32"/>
        </w:rPr>
        <w:t>。下一步改进措施：</w:t>
      </w:r>
      <w:r w:rsidR="006C6E89">
        <w:rPr>
          <w:rFonts w:ascii="仿宋_GB2312" w:eastAsia="仿宋_GB2312" w:hAnsi="Times New Roman" w:cs="仿宋_GB2312" w:hint="eastAsia"/>
          <w:sz w:val="32"/>
          <w:szCs w:val="32"/>
        </w:rPr>
        <w:t>年初预算尽量做到精准</w:t>
      </w:r>
      <w:r w:rsidR="00CE4A65">
        <w:rPr>
          <w:rFonts w:ascii="仿宋_GB2312" w:eastAsia="仿宋_GB2312" w:hAnsi="Times New Roman" w:cs="仿宋_GB2312" w:hint="eastAsia"/>
          <w:sz w:val="32"/>
          <w:szCs w:val="32"/>
        </w:rPr>
        <w:t>。</w:t>
      </w:r>
    </w:p>
    <w:tbl>
      <w:tblPr>
        <w:tblW w:w="0" w:type="auto"/>
        <w:jc w:val="center"/>
        <w:tblCellMar>
          <w:left w:w="0" w:type="dxa"/>
          <w:right w:w="0" w:type="dxa"/>
        </w:tblCellMar>
        <w:tblLook w:val="04A0"/>
      </w:tblPr>
      <w:tblGrid>
        <w:gridCol w:w="939"/>
        <w:gridCol w:w="944"/>
        <w:gridCol w:w="938"/>
        <w:gridCol w:w="949"/>
        <w:gridCol w:w="955"/>
        <w:gridCol w:w="955"/>
        <w:gridCol w:w="941"/>
        <w:gridCol w:w="961"/>
        <w:gridCol w:w="941"/>
      </w:tblGrid>
      <w:tr w:rsidR="00DA0105" w:rsidRPr="0098396A" w:rsidTr="00DA0105">
        <w:trPr>
          <w:divId w:val="1146164312"/>
          <w:jc w:val="center"/>
        </w:trPr>
        <w:tc>
          <w:tcPr>
            <w:tcW w:w="8856" w:type="dxa"/>
            <w:gridSpan w:val="9"/>
            <w:tcBorders>
              <w:top w:val="nil"/>
              <w:left w:val="nil"/>
              <w:bottom w:val="nil"/>
              <w:right w:val="nil"/>
            </w:tcBorders>
            <w:tcMar>
              <w:top w:w="0" w:type="dxa"/>
              <w:left w:w="108" w:type="dxa"/>
              <w:bottom w:w="0" w:type="dxa"/>
              <w:right w:w="108" w:type="dxa"/>
            </w:tcMa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项目支出绩效自评表</w:t>
            </w:r>
          </w:p>
        </w:tc>
      </w:tr>
      <w:tr w:rsidR="00DA0105" w:rsidRPr="0098396A" w:rsidTr="00DA0105">
        <w:trPr>
          <w:divId w:val="1146164312"/>
          <w:jc w:val="center"/>
        </w:trPr>
        <w:tc>
          <w:tcPr>
            <w:tcW w:w="8856" w:type="dxa"/>
            <w:gridSpan w:val="9"/>
            <w:tcBorders>
              <w:top w:val="nil"/>
              <w:left w:val="nil"/>
              <w:bottom w:val="single" w:sz="8" w:space="0" w:color="auto"/>
              <w:right w:val="nil"/>
            </w:tcBorders>
            <w:tcMar>
              <w:top w:w="0" w:type="dxa"/>
              <w:left w:w="108" w:type="dxa"/>
              <w:bottom w:w="0" w:type="dxa"/>
              <w:right w:w="108" w:type="dxa"/>
            </w:tcMa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 2020 年度）</w:t>
            </w:r>
          </w:p>
        </w:tc>
      </w:tr>
      <w:tr w:rsidR="00DA0105" w:rsidRPr="0098396A" w:rsidTr="00DA0105">
        <w:trPr>
          <w:divId w:val="1146164312"/>
          <w:jc w:val="center"/>
        </w:trPr>
        <w:tc>
          <w:tcPr>
            <w:tcW w:w="19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项目名称</w:t>
            </w:r>
          </w:p>
        </w:tc>
        <w:tc>
          <w:tcPr>
            <w:tcW w:w="29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tabs>
                <w:tab w:val="left" w:pos="598"/>
              </w:tabs>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Pr="0098396A">
              <w:rPr>
                <w:rFonts w:ascii="Times New Roman" w:hAnsi="Times New Roman" w:cs="Times New Roman"/>
                <w:sz w:val="15"/>
                <w:szCs w:val="15"/>
              </w:rPr>
              <w:tab/>
            </w:r>
            <w:r w:rsidR="0098396A" w:rsidRPr="0098396A">
              <w:rPr>
                <w:rFonts w:ascii="Times New Roman" w:hAnsi="Times New Roman" w:cs="Times New Roman" w:hint="eastAsia"/>
                <w:sz w:val="15"/>
                <w:szCs w:val="15"/>
              </w:rPr>
              <w:t>业务装备</w:t>
            </w:r>
            <w:r w:rsidRPr="0098396A">
              <w:rPr>
                <w:rFonts w:ascii="Times New Roman" w:hAnsi="Times New Roman" w:cs="Times New Roman" w:hint="eastAsia"/>
                <w:sz w:val="15"/>
                <w:szCs w:val="15"/>
              </w:rPr>
              <w:t>费</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项目负责人及电话</w:t>
            </w:r>
          </w:p>
        </w:tc>
        <w:tc>
          <w:tcPr>
            <w:tcW w:w="29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sidRPr="0098396A">
              <w:rPr>
                <w:rFonts w:ascii="Times New Roman" w:hAnsi="Times New Roman" w:cs="Times New Roman"/>
                <w:sz w:val="15"/>
                <w:szCs w:val="15"/>
              </w:rPr>
              <w:t> </w:t>
            </w:r>
            <w:r w:rsidR="0098396A" w:rsidRPr="0098396A">
              <w:rPr>
                <w:rFonts w:ascii="Times New Roman" w:hAnsi="Times New Roman" w:cs="Times New Roman" w:hint="eastAsia"/>
                <w:sz w:val="15"/>
                <w:szCs w:val="15"/>
              </w:rPr>
              <w:t>白莹</w:t>
            </w:r>
            <w:r w:rsidR="0098396A" w:rsidRPr="0098396A">
              <w:rPr>
                <w:rFonts w:ascii="Times New Roman" w:hAnsi="Times New Roman" w:cs="Times New Roman" w:hint="eastAsia"/>
                <w:sz w:val="15"/>
                <w:szCs w:val="15"/>
              </w:rPr>
              <w:t>0475-2737260</w:t>
            </w:r>
          </w:p>
        </w:tc>
      </w:tr>
      <w:tr w:rsidR="00DA0105" w:rsidRPr="0098396A" w:rsidTr="00DA0105">
        <w:trPr>
          <w:divId w:val="1146164312"/>
          <w:jc w:val="center"/>
        </w:trPr>
        <w:tc>
          <w:tcPr>
            <w:tcW w:w="19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主管部门</w:t>
            </w:r>
          </w:p>
        </w:tc>
        <w:tc>
          <w:tcPr>
            <w:tcW w:w="29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sidRPr="0098396A">
              <w:rPr>
                <w:rFonts w:ascii="Times New Roman" w:hAnsi="Times New Roman" w:cs="Times New Roman" w:hint="eastAsia"/>
                <w:sz w:val="15"/>
                <w:szCs w:val="15"/>
              </w:rPr>
              <w:t>自治区检察院</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实施单位</w:t>
            </w:r>
          </w:p>
        </w:tc>
        <w:tc>
          <w:tcPr>
            <w:tcW w:w="295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sidRPr="0098396A">
              <w:rPr>
                <w:rFonts w:ascii="Times New Roman" w:hAnsi="Times New Roman" w:cs="Times New Roman" w:hint="eastAsia"/>
                <w:sz w:val="15"/>
                <w:szCs w:val="15"/>
              </w:rPr>
              <w:t>通辽铁路运输检察院</w:t>
            </w:r>
          </w:p>
        </w:tc>
      </w:tr>
      <w:tr w:rsidR="00DA0105" w:rsidRPr="0098396A" w:rsidTr="00DA0105">
        <w:trPr>
          <w:divId w:val="1146164312"/>
          <w:jc w:val="center"/>
        </w:trPr>
        <w:tc>
          <w:tcPr>
            <w:tcW w:w="1470"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项目预算执行情况</w:t>
            </w:r>
            <w:r w:rsidRPr="0098396A">
              <w:rPr>
                <w:rFonts w:ascii="Times New Roman" w:hAnsi="Times New Roman" w:cs="Times New Roman"/>
                <w:b/>
                <w:bCs/>
                <w:color w:val="000000"/>
                <w:sz w:val="15"/>
                <w:szCs w:val="15"/>
              </w:rPr>
              <w:t xml:space="preserve"> </w:t>
            </w:r>
            <w:r w:rsidRPr="0098396A">
              <w:rPr>
                <w:rFonts w:hint="eastAsia"/>
                <w:b/>
                <w:bCs/>
                <w:color w:val="000000"/>
                <w:sz w:val="15"/>
                <w:szCs w:val="15"/>
              </w:rPr>
              <w:t>（万元）</w:t>
            </w:r>
          </w:p>
        </w:tc>
        <w:tc>
          <w:tcPr>
            <w:tcW w:w="19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全年预算数（A）</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全年执行数（B）</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分值</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执行率（B/A)</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得分</w:t>
            </w:r>
          </w:p>
        </w:tc>
      </w:tr>
      <w:tr w:rsidR="00DA0105" w:rsidRPr="0098396A" w:rsidTr="00DA0105">
        <w:trPr>
          <w:divId w:val="114616431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19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年度资金总额：</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sidRPr="0098396A">
              <w:rPr>
                <w:rFonts w:ascii="Times New Roman" w:hAnsi="Times New Roman" w:cs="Times New Roman" w:hint="eastAsia"/>
                <w:sz w:val="15"/>
                <w:szCs w:val="15"/>
              </w:rPr>
              <w:t>16</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29.9</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3831B6">
            <w:pPr>
              <w:autoSpaceDE w:val="0"/>
              <w:autoSpaceDN w:val="0"/>
              <w:spacing w:before="100" w:beforeAutospacing="1" w:after="100" w:afterAutospacing="1"/>
              <w:rPr>
                <w:sz w:val="15"/>
                <w:szCs w:val="15"/>
              </w:rPr>
            </w:pPr>
            <w:r w:rsidRPr="0098396A">
              <w:rPr>
                <w:rFonts w:ascii="Times New Roman" w:hAnsi="Times New Roman" w:cs="Times New Roman"/>
                <w:b/>
                <w:bCs/>
                <w:color w:val="000000"/>
                <w:sz w:val="15"/>
                <w:szCs w:val="15"/>
              </w:rPr>
              <w:t> </w:t>
            </w:r>
            <w:r w:rsidR="0098396A">
              <w:rPr>
                <w:rFonts w:ascii="Times New Roman" w:hAnsi="Times New Roman" w:cs="Times New Roman" w:hint="eastAsia"/>
                <w:b/>
                <w:bCs/>
                <w:color w:val="000000"/>
                <w:sz w:val="15"/>
                <w:szCs w:val="15"/>
              </w:rPr>
              <w:t>1</w:t>
            </w:r>
            <w:r w:rsidR="003831B6">
              <w:rPr>
                <w:rFonts w:ascii="Times New Roman" w:hAnsi="Times New Roman" w:cs="Times New Roman" w:hint="eastAsia"/>
                <w:b/>
                <w:bCs/>
                <w:color w:val="000000"/>
                <w:sz w:val="15"/>
                <w:szCs w:val="15"/>
              </w:rPr>
              <w:t>87</w:t>
            </w:r>
            <w:r w:rsidR="0098396A">
              <w:rPr>
                <w:rFonts w:ascii="Times New Roman" w:hAnsi="Times New Roman" w:cs="Times New Roman" w:hint="eastAsia"/>
                <w:b/>
                <w:bCs/>
                <w:color w:val="000000"/>
                <w:sz w:val="15"/>
                <w:szCs w:val="15"/>
              </w:rPr>
              <w:t>%</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98396A" w:rsidP="0098396A">
            <w:pPr>
              <w:autoSpaceDE w:val="0"/>
              <w:autoSpaceDN w:val="0"/>
              <w:spacing w:before="100" w:beforeAutospacing="1" w:after="100" w:afterAutospacing="1"/>
              <w:rPr>
                <w:sz w:val="15"/>
                <w:szCs w:val="15"/>
              </w:rPr>
            </w:pPr>
            <w:r>
              <w:rPr>
                <w:rFonts w:ascii="Times New Roman" w:hAnsi="Times New Roman" w:cs="Times New Roman" w:hint="eastAsia"/>
                <w:b/>
                <w:bCs/>
                <w:color w:val="000000"/>
                <w:sz w:val="15"/>
                <w:szCs w:val="15"/>
              </w:rPr>
              <w:t>10</w:t>
            </w:r>
            <w:r w:rsidR="00DA0105" w:rsidRPr="0098396A">
              <w:rPr>
                <w:rFonts w:ascii="Times New Roman" w:hAnsi="Times New Roman" w:cs="Times New Roman"/>
                <w:b/>
                <w:bCs/>
                <w:color w:val="000000"/>
                <w:sz w:val="15"/>
                <w:szCs w:val="15"/>
              </w:rPr>
              <w:t> </w:t>
            </w:r>
          </w:p>
        </w:tc>
      </w:tr>
      <w:tr w:rsidR="00DA0105" w:rsidRPr="0098396A" w:rsidTr="00DA0105">
        <w:trPr>
          <w:divId w:val="114616431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19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其中：财政拨款</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16</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29.9</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b/>
                <w:bCs/>
                <w:color w:val="000000"/>
                <w:sz w:val="15"/>
                <w:szCs w:val="15"/>
              </w:rPr>
              <w:t>-</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b/>
                <w:bCs/>
                <w:color w:val="000000"/>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b/>
                <w:bCs/>
                <w:color w:val="000000"/>
                <w:sz w:val="15"/>
                <w:szCs w:val="15"/>
              </w:rPr>
              <w:t>-</w:t>
            </w:r>
          </w:p>
        </w:tc>
      </w:tr>
      <w:tr w:rsidR="00DA0105" w:rsidRPr="0098396A" w:rsidTr="00DA0105">
        <w:trPr>
          <w:divId w:val="1146164312"/>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19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其他资金</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b/>
                <w:bCs/>
                <w:color w:val="000000"/>
                <w:sz w:val="15"/>
                <w:szCs w:val="15"/>
              </w:rPr>
              <w:t>-</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b/>
                <w:bCs/>
                <w:color w:val="000000"/>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b/>
                <w:bCs/>
                <w:color w:val="000000"/>
                <w:sz w:val="15"/>
                <w:szCs w:val="15"/>
              </w:rPr>
              <w:t>-</w:t>
            </w:r>
          </w:p>
        </w:tc>
      </w:tr>
      <w:tr w:rsidR="00DA0105" w:rsidRPr="0098396A" w:rsidTr="00DA0105">
        <w:trPr>
          <w:divId w:val="1146164312"/>
          <w:jc w:val="center"/>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年度总体目标完成情况</w:t>
            </w:r>
          </w:p>
        </w:tc>
        <w:tc>
          <w:tcPr>
            <w:tcW w:w="294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预期目标</w:t>
            </w:r>
          </w:p>
        </w:tc>
        <w:tc>
          <w:tcPr>
            <w:tcW w:w="2940"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目标实际完成情况</w:t>
            </w:r>
          </w:p>
        </w:tc>
      </w:tr>
      <w:tr w:rsidR="00DA0105" w:rsidRPr="0098396A" w:rsidTr="00DA0105">
        <w:trPr>
          <w:divId w:val="1146164312"/>
          <w:jc w:val="center"/>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39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3936"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7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绩效指标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一级指标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二级指标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三级指标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分值</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预期指标值</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实际完成指标值</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得分</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未完成原因及拟采取的改进措施</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产出指标</w:t>
            </w:r>
            <w:r w:rsidRPr="0098396A">
              <w:rPr>
                <w:rFonts w:ascii="Times New Roman" w:hAnsi="Times New Roman" w:cs="Times New Roman"/>
                <w:b/>
                <w:bCs/>
                <w:color w:val="000000"/>
                <w:sz w:val="15"/>
                <w:szCs w:val="15"/>
              </w:rPr>
              <w:t xml:space="preserve"> </w:t>
            </w:r>
            <w:r w:rsidRPr="0098396A">
              <w:rPr>
                <w:rFonts w:hint="eastAsia"/>
                <w:b/>
                <w:bCs/>
                <w:color w:val="000000"/>
                <w:sz w:val="15"/>
                <w:szCs w:val="15"/>
              </w:rPr>
              <w:t>(50分)</w:t>
            </w: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数量指标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sidRPr="0098396A">
              <w:rPr>
                <w:rFonts w:ascii="Times New Roman" w:hAnsi="Times New Roman" w:cs="Times New Roman" w:hint="eastAsia"/>
                <w:sz w:val="15"/>
                <w:szCs w:val="15"/>
              </w:rPr>
              <w:t>业务装备经费压缩</w:t>
            </w:r>
            <w:r w:rsidR="0098396A" w:rsidRPr="0098396A">
              <w:rPr>
                <w:rFonts w:ascii="Times New Roman" w:hAnsi="Times New Roman" w:cs="Times New Roman"/>
                <w:sz w:val="15"/>
                <w:szCs w:val="15"/>
              </w:rPr>
              <w:t>，贯彻经济节约政策</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20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20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20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20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质量指标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1B341C" w:rsidRPr="001B341C">
              <w:rPr>
                <w:rFonts w:ascii="Times New Roman" w:hAnsi="Times New Roman" w:cs="Times New Roman" w:hint="eastAsia"/>
                <w:sz w:val="15"/>
                <w:szCs w:val="15"/>
              </w:rPr>
              <w:t>公开公正采购设备，确保质优价廉</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时效指标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1B341C" w:rsidRPr="001B341C">
              <w:rPr>
                <w:rFonts w:ascii="Times New Roman" w:hAnsi="Times New Roman" w:cs="Times New Roman" w:hint="eastAsia"/>
                <w:sz w:val="15"/>
                <w:szCs w:val="15"/>
              </w:rPr>
              <w:t>依据需求部门提出的申请，经领导审批后，及时配备装备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成本指标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1B341C" w:rsidRPr="001B341C">
              <w:rPr>
                <w:rFonts w:ascii="Times New Roman" w:hAnsi="Times New Roman" w:cs="Times New Roman" w:hint="eastAsia"/>
                <w:sz w:val="15"/>
                <w:szCs w:val="15"/>
              </w:rPr>
              <w:t>采购装备</w:t>
            </w:r>
            <w:r w:rsidR="001B341C" w:rsidRPr="001B341C">
              <w:rPr>
                <w:rFonts w:ascii="Times New Roman" w:hAnsi="Times New Roman" w:cs="Times New Roman" w:hint="eastAsia"/>
                <w:sz w:val="15"/>
                <w:szCs w:val="15"/>
              </w:rPr>
              <w:lastRenderedPageBreak/>
              <w:t>时严格控制成本，做到货比三家</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lastRenderedPageBreak/>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73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(30分)</w:t>
            </w:r>
            <w:r w:rsidRPr="0098396A">
              <w:rPr>
                <w:rFonts w:ascii="Times New Roman" w:hAnsi="Times New Roman" w:cs="Times New Roman"/>
                <w:b/>
                <w:bCs/>
                <w:color w:val="000000"/>
                <w:sz w:val="15"/>
                <w:szCs w:val="15"/>
              </w:rPr>
              <w:t xml:space="preserve"> </w:t>
            </w:r>
            <w:r w:rsidRPr="0098396A">
              <w:rPr>
                <w:rFonts w:hint="eastAsia"/>
                <w:b/>
                <w:bCs/>
                <w:color w:val="000000"/>
                <w:sz w:val="15"/>
                <w:szCs w:val="15"/>
              </w:rPr>
              <w:t>效益指标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经济效益指标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1B341C" w:rsidRPr="001B341C">
              <w:rPr>
                <w:rFonts w:ascii="Times New Roman" w:hAnsi="Times New Roman" w:cs="Times New Roman" w:hint="eastAsia"/>
                <w:sz w:val="15"/>
                <w:szCs w:val="15"/>
              </w:rPr>
              <w:t>采购的装备讲求经济效益，即满足工作需要又经济适用</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社会效益指标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sidRPr="0098396A">
              <w:rPr>
                <w:rFonts w:ascii="Times New Roman" w:hAnsi="Times New Roman" w:cs="Times New Roman" w:hint="eastAsia"/>
                <w:sz w:val="15"/>
                <w:szCs w:val="15"/>
              </w:rPr>
              <w:t>社会效益最大化，使其有所提升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生态效益指标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sidRPr="0098396A">
              <w:rPr>
                <w:rFonts w:ascii="Times New Roman" w:hAnsi="Times New Roman" w:cs="Times New Roman" w:hint="eastAsia"/>
                <w:sz w:val="15"/>
                <w:szCs w:val="15"/>
              </w:rPr>
              <w:t>节约资源，购置设备环保、可循环使用</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0" w:type="auto"/>
            <w:vMerge/>
            <w:tcBorders>
              <w:top w:val="nil"/>
              <w:left w:val="nil"/>
              <w:bottom w:val="single" w:sz="8" w:space="0" w:color="auto"/>
              <w:right w:val="single" w:sz="8" w:space="0" w:color="auto"/>
            </w:tcBorders>
            <w:vAlign w:val="center"/>
            <w:hideMark/>
          </w:tcPr>
          <w:p w:rsidR="00DA0105" w:rsidRPr="0098396A" w:rsidRDefault="00DA0105" w:rsidP="0098396A">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可持续影响指标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sidRPr="0098396A">
              <w:rPr>
                <w:rFonts w:ascii="Times New Roman" w:hAnsi="Times New Roman" w:cs="Times New Roman" w:hint="eastAsia"/>
                <w:sz w:val="15"/>
                <w:szCs w:val="15"/>
              </w:rPr>
              <w:t>具有可持续性，使用时间均在规定报废时间以上</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5</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0" w:type="auto"/>
            <w:vMerge/>
            <w:tcBorders>
              <w:top w:val="nil"/>
              <w:left w:val="single" w:sz="8" w:space="0" w:color="auto"/>
              <w:bottom w:val="single" w:sz="8" w:space="0" w:color="auto"/>
              <w:right w:val="single" w:sz="8" w:space="0" w:color="auto"/>
            </w:tcBorders>
            <w:vAlign w:val="center"/>
            <w:hideMark/>
          </w:tcPr>
          <w:p w:rsidR="00DA0105" w:rsidRPr="0098396A" w:rsidRDefault="00DA0105" w:rsidP="0098396A">
            <w:pPr>
              <w:rPr>
                <w:sz w:val="15"/>
                <w:szCs w:val="15"/>
              </w:rPr>
            </w:pP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spacing w:before="100" w:beforeAutospacing="1" w:after="100" w:afterAutospacing="1"/>
              <w:jc w:val="center"/>
              <w:rPr>
                <w:sz w:val="15"/>
                <w:szCs w:val="15"/>
              </w:rPr>
            </w:pPr>
            <w:r w:rsidRPr="0098396A">
              <w:rPr>
                <w:rFonts w:hint="eastAsia"/>
                <w:b/>
                <w:bCs/>
                <w:color w:val="000000"/>
                <w:sz w:val="15"/>
                <w:szCs w:val="15"/>
              </w:rPr>
              <w:t>满意度指标(10分)</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服务对象满意度指标</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1B341C" w:rsidP="0098396A">
            <w:pPr>
              <w:autoSpaceDE w:val="0"/>
              <w:autoSpaceDN w:val="0"/>
              <w:spacing w:before="100" w:beforeAutospacing="1" w:after="100" w:afterAutospacing="1"/>
              <w:rPr>
                <w:sz w:val="15"/>
                <w:szCs w:val="15"/>
              </w:rPr>
            </w:pPr>
            <w:r w:rsidRPr="001B341C">
              <w:rPr>
                <w:rFonts w:ascii="Times New Roman" w:hAnsi="Times New Roman" w:cs="Times New Roman" w:hint="eastAsia"/>
                <w:sz w:val="15"/>
                <w:szCs w:val="15"/>
              </w:rPr>
              <w:t>满足办公办案工作需求</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98396A">
              <w:rPr>
                <w:rFonts w:ascii="Times New Roman" w:hAnsi="Times New Roman" w:cs="Times New Roman" w:hint="eastAsia"/>
                <w:sz w:val="15"/>
                <w:szCs w:val="15"/>
              </w:rPr>
              <w:t>10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r w:rsidR="00DA0105" w:rsidRPr="0098396A" w:rsidTr="00DA0105">
        <w:trPr>
          <w:divId w:val="1146164312"/>
          <w:jc w:val="center"/>
        </w:trPr>
        <w:tc>
          <w:tcPr>
            <w:tcW w:w="393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总分</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hint="eastAsia"/>
                <w:b/>
                <w:bCs/>
                <w:color w:val="000000"/>
                <w:sz w:val="15"/>
                <w:szCs w:val="15"/>
              </w:rPr>
              <w:t>100</w:t>
            </w:r>
          </w:p>
        </w:tc>
        <w:tc>
          <w:tcPr>
            <w:tcW w:w="196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1B341C">
              <w:rPr>
                <w:rFonts w:ascii="Times New Roman" w:hAnsi="Times New Roman" w:cs="Times New Roman" w:hint="eastAsia"/>
                <w:sz w:val="15"/>
                <w:szCs w:val="15"/>
              </w:rPr>
              <w:t>1001</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r w:rsidR="001B341C">
              <w:rPr>
                <w:rFonts w:ascii="Times New Roman" w:hAnsi="Times New Roman" w:cs="Times New Roman" w:hint="eastAsia"/>
                <w:sz w:val="15"/>
                <w:szCs w:val="15"/>
              </w:rPr>
              <w:t>100</w:t>
            </w:r>
          </w:p>
        </w:tc>
        <w:tc>
          <w:tcPr>
            <w:tcW w:w="984" w:type="dxa"/>
            <w:tcBorders>
              <w:top w:val="nil"/>
              <w:left w:val="nil"/>
              <w:bottom w:val="single" w:sz="8" w:space="0" w:color="auto"/>
              <w:right w:val="single" w:sz="8" w:space="0" w:color="auto"/>
            </w:tcBorders>
            <w:tcMar>
              <w:top w:w="0" w:type="dxa"/>
              <w:left w:w="108" w:type="dxa"/>
              <w:bottom w:w="0" w:type="dxa"/>
              <w:right w:w="108" w:type="dxa"/>
            </w:tcMar>
            <w:hideMark/>
          </w:tcPr>
          <w:p w:rsidR="00DA0105" w:rsidRPr="0098396A" w:rsidRDefault="00DA0105" w:rsidP="0098396A">
            <w:pPr>
              <w:autoSpaceDE w:val="0"/>
              <w:autoSpaceDN w:val="0"/>
              <w:spacing w:before="100" w:beforeAutospacing="1" w:after="100" w:afterAutospacing="1"/>
              <w:rPr>
                <w:sz w:val="15"/>
                <w:szCs w:val="15"/>
              </w:rPr>
            </w:pPr>
            <w:r w:rsidRPr="0098396A">
              <w:rPr>
                <w:rFonts w:ascii="Times New Roman" w:hAnsi="Times New Roman" w:cs="Times New Roman"/>
                <w:sz w:val="15"/>
                <w:szCs w:val="15"/>
              </w:rPr>
              <w:t> </w:t>
            </w:r>
          </w:p>
        </w:tc>
      </w:tr>
    </w:tbl>
    <w:p w:rsidR="00DA0105" w:rsidRPr="0009568F" w:rsidRDefault="0009568F" w:rsidP="0009568F">
      <w:pPr>
        <w:autoSpaceDE w:val="0"/>
        <w:autoSpaceDN w:val="0"/>
        <w:adjustRightInd w:val="0"/>
        <w:spacing w:line="580" w:lineRule="exact"/>
        <w:ind w:firstLine="600"/>
        <w:divId w:val="1146164312"/>
        <w:rPr>
          <w:rFonts w:ascii="仿宋_GB2312" w:eastAsia="仿宋_GB2312" w:cs="Times New Roman"/>
          <w:bCs/>
          <w:sz w:val="32"/>
          <w:szCs w:val="32"/>
        </w:rPr>
      </w:pPr>
      <w:r w:rsidRPr="0009568F">
        <w:rPr>
          <w:rFonts w:ascii="仿宋_GB2312" w:eastAsia="仿宋_GB2312" w:hint="eastAsia"/>
          <w:sz w:val="32"/>
          <w:szCs w:val="32"/>
        </w:rPr>
        <w:t>3.</w:t>
      </w:r>
      <w:r w:rsidRPr="0009568F">
        <w:rPr>
          <w:rFonts w:ascii="仿宋_GB2312" w:eastAsia="仿宋_GB2312" w:cs="仿宋_GB2312" w:hint="eastAsia"/>
          <w:bCs/>
          <w:sz w:val="32"/>
          <w:szCs w:val="32"/>
        </w:rPr>
        <w:t xml:space="preserve"> “业务装备费”项目，该项目绩效评价综合得分为100分，绩效评价结果为“优”。</w:t>
      </w:r>
      <w:r w:rsidR="004E200F">
        <w:rPr>
          <w:rFonts w:ascii="仿宋_GB2312" w:eastAsia="仿宋_GB2312" w:cs="仿宋_GB2312" w:hint="eastAsia"/>
          <w:bCs/>
          <w:sz w:val="32"/>
          <w:szCs w:val="32"/>
        </w:rPr>
        <w:t>我单位无重点绩效评价项目。</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四、其他重要事项的情况说明</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（一）机关运行经费支出情况</w:t>
      </w:r>
    </w:p>
    <w:p w:rsidR="00C44900" w:rsidRPr="00542C1C"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本单位2020年度机关运行经费支出</w:t>
      </w:r>
      <w:r w:rsidRPr="00810835">
        <w:rPr>
          <w:rFonts w:ascii="仿宋_GB2312" w:eastAsia="仿宋_GB2312" w:hint="eastAsia"/>
          <w:sz w:val="32"/>
          <w:szCs w:val="32"/>
        </w:rPr>
        <w:t>10</w:t>
      </w:r>
      <w:r w:rsidRPr="00542C1C">
        <w:rPr>
          <w:rFonts w:ascii="仿宋_GB2312" w:eastAsia="仿宋_GB2312" w:hint="eastAsia"/>
          <w:sz w:val="32"/>
          <w:szCs w:val="32"/>
        </w:rPr>
        <w:t>3.79万元，比2019年减少10.64万元，降低9.30%。主要原因是</w:t>
      </w:r>
      <w:r w:rsidR="00542C1C" w:rsidRPr="00542C1C">
        <w:rPr>
          <w:rFonts w:ascii="仿宋_GB2312" w:eastAsia="仿宋_GB2312" w:hint="eastAsia"/>
          <w:sz w:val="32"/>
          <w:szCs w:val="32"/>
        </w:rPr>
        <w:t>根据本年度综合开支计提，变化相对较小。</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（二）政府采购支出情况</w:t>
      </w:r>
    </w:p>
    <w:p w:rsidR="00C44900" w:rsidRPr="00810835"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lastRenderedPageBreak/>
        <w:t>本单位2020年度政府采购支出合计</w:t>
      </w:r>
      <w:r w:rsidRPr="00810835">
        <w:rPr>
          <w:rFonts w:ascii="仿宋_GB2312" w:eastAsia="仿宋_GB2312" w:hint="eastAsia"/>
          <w:sz w:val="32"/>
          <w:szCs w:val="32"/>
        </w:rPr>
        <w:t>0.00万元，其中：政府采购货物支出0.00万元，比2019年增加0.00万元，增长0.00%，主要原因是：</w:t>
      </w:r>
      <w:r w:rsidR="00810835" w:rsidRPr="00810835">
        <w:rPr>
          <w:rFonts w:ascii="仿宋_GB2312" w:eastAsia="仿宋_GB2312" w:hint="eastAsia"/>
          <w:sz w:val="32"/>
          <w:szCs w:val="32"/>
        </w:rPr>
        <w:t>我单位采购项目金额较小，无需政府采购</w:t>
      </w:r>
      <w:r w:rsidRPr="00810835">
        <w:rPr>
          <w:rFonts w:ascii="仿宋_GB2312" w:eastAsia="仿宋_GB2312" w:hint="eastAsia"/>
          <w:sz w:val="32"/>
          <w:szCs w:val="32"/>
        </w:rPr>
        <w:t>；政府采购工程支出0.00万元，比2019年增加0.00万元，增长0.00%，主要原因是</w:t>
      </w:r>
      <w:r w:rsidR="00810835" w:rsidRPr="00810835">
        <w:rPr>
          <w:rFonts w:ascii="仿宋_GB2312" w:eastAsia="仿宋_GB2312" w:hint="eastAsia"/>
          <w:sz w:val="32"/>
          <w:szCs w:val="32"/>
        </w:rPr>
        <w:t>本年度无此项安排</w:t>
      </w:r>
      <w:r w:rsidRPr="00810835">
        <w:rPr>
          <w:rFonts w:ascii="仿宋_GB2312" w:eastAsia="仿宋_GB2312" w:hint="eastAsia"/>
          <w:sz w:val="32"/>
          <w:szCs w:val="32"/>
        </w:rPr>
        <w:t>；政府采购服务支出0.00万元，比2019年增加0.00万元，增长0.00%，主要原因是</w:t>
      </w:r>
      <w:r w:rsidR="00810835" w:rsidRPr="00810835">
        <w:rPr>
          <w:rFonts w:ascii="仿宋_GB2312" w:eastAsia="仿宋_GB2312" w:hint="eastAsia"/>
          <w:sz w:val="32"/>
          <w:szCs w:val="32"/>
        </w:rPr>
        <w:t>执行本地采购流程，系统未与财政厅平台关联，数据无法提取</w:t>
      </w:r>
      <w:r w:rsidRPr="00810835">
        <w:rPr>
          <w:rFonts w:ascii="仿宋_GB2312" w:eastAsia="仿宋_GB2312" w:hint="eastAsia"/>
          <w:sz w:val="32"/>
          <w:szCs w:val="32"/>
        </w:rPr>
        <w:t>。授予中小企业合同金额0.00万元，占政府采购支出合同总额的</w:t>
      </w:r>
      <w:r w:rsidR="00810835" w:rsidRPr="00810835">
        <w:rPr>
          <w:rFonts w:ascii="仿宋_GB2312" w:eastAsia="仿宋_GB2312" w:hint="eastAsia"/>
          <w:sz w:val="32"/>
          <w:szCs w:val="32"/>
        </w:rPr>
        <w:t>0</w:t>
      </w:r>
      <w:r w:rsidRPr="00810835">
        <w:rPr>
          <w:rFonts w:ascii="仿宋_GB2312" w:eastAsia="仿宋_GB2312" w:hint="eastAsia"/>
          <w:sz w:val="32"/>
          <w:szCs w:val="32"/>
        </w:rPr>
        <w:t>%。其中：授予小微企业合同金额0.00万元，占政府采购支出合同总额的</w:t>
      </w:r>
      <w:r w:rsidR="00810835" w:rsidRPr="00810835">
        <w:rPr>
          <w:rFonts w:ascii="仿宋_GB2312" w:eastAsia="仿宋_GB2312" w:hint="eastAsia"/>
          <w:sz w:val="32"/>
          <w:szCs w:val="32"/>
        </w:rPr>
        <w:t>0</w:t>
      </w:r>
      <w:r w:rsidRPr="00810835">
        <w:rPr>
          <w:rFonts w:ascii="仿宋_GB2312" w:eastAsia="仿宋_GB2312" w:hint="eastAsia"/>
          <w:sz w:val="32"/>
          <w:szCs w:val="32"/>
        </w:rPr>
        <w:t>%。</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（三）国有资产占用情况</w:t>
      </w:r>
    </w:p>
    <w:p w:rsidR="00C44900" w:rsidRPr="003A72BE"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截至2020年12月31日，本单位共有车辆</w:t>
      </w:r>
      <w:r w:rsidRPr="00D07BA8">
        <w:rPr>
          <w:rFonts w:ascii="仿宋_GB2312" w:eastAsia="仿宋_GB2312" w:hint="eastAsia"/>
          <w:sz w:val="32"/>
          <w:szCs w:val="32"/>
        </w:rPr>
        <w:t>4辆。其中，副部（省）级及以上领导用车0辆</w:t>
      </w:r>
      <w:r w:rsidR="00714013" w:rsidRPr="00714013">
        <w:rPr>
          <w:rFonts w:ascii="仿宋" w:eastAsia="仿宋" w:hAnsi="仿宋" w:cs="Times New Roman" w:hint="eastAsia"/>
          <w:sz w:val="32"/>
          <w:szCs w:val="32"/>
        </w:rPr>
        <w:t>,</w:t>
      </w:r>
      <w:r w:rsidRPr="00D07BA8">
        <w:rPr>
          <w:rFonts w:ascii="仿宋_GB2312" w:eastAsia="仿宋_GB2312" w:hint="eastAsia"/>
          <w:sz w:val="32"/>
          <w:szCs w:val="32"/>
        </w:rPr>
        <w:t>主要</w:t>
      </w:r>
      <w:r w:rsidR="003A7AFE" w:rsidRPr="00D07BA8">
        <w:rPr>
          <w:rFonts w:ascii="仿宋_GB2312" w:eastAsia="仿宋_GB2312" w:hint="eastAsia"/>
          <w:sz w:val="32"/>
          <w:szCs w:val="32"/>
        </w:rPr>
        <w:t>由于我院无此项安排</w:t>
      </w:r>
      <w:r w:rsidRPr="00D07BA8">
        <w:rPr>
          <w:rFonts w:ascii="仿宋_GB2312" w:eastAsia="仿宋_GB2312" w:hint="eastAsia"/>
          <w:sz w:val="32"/>
          <w:szCs w:val="32"/>
        </w:rPr>
        <w:t>;主要领导干部用车0辆，主要</w:t>
      </w:r>
      <w:r w:rsidR="003A7AFE" w:rsidRPr="00D07BA8">
        <w:rPr>
          <w:rFonts w:ascii="仿宋_GB2312" w:eastAsia="仿宋_GB2312" w:hint="eastAsia"/>
          <w:sz w:val="32"/>
          <w:szCs w:val="32"/>
        </w:rPr>
        <w:t>由于我院无此项安排</w:t>
      </w:r>
      <w:r w:rsidRPr="00D07BA8">
        <w:rPr>
          <w:rFonts w:ascii="仿宋_GB2312" w:eastAsia="仿宋_GB2312" w:hint="eastAsia"/>
          <w:sz w:val="32"/>
          <w:szCs w:val="32"/>
        </w:rPr>
        <w:t>;机要通信用车0辆，主要</w:t>
      </w:r>
      <w:r w:rsidR="003A7AFE" w:rsidRPr="00D07BA8">
        <w:rPr>
          <w:rFonts w:ascii="仿宋_GB2312" w:eastAsia="仿宋_GB2312" w:hint="eastAsia"/>
          <w:sz w:val="32"/>
          <w:szCs w:val="32"/>
        </w:rPr>
        <w:t>由于我院无此项安排</w:t>
      </w:r>
      <w:r w:rsidRPr="00D07BA8">
        <w:rPr>
          <w:rFonts w:ascii="仿宋_GB2312" w:eastAsia="仿宋_GB2312" w:hint="eastAsia"/>
          <w:sz w:val="32"/>
          <w:szCs w:val="32"/>
        </w:rPr>
        <w:t>;应急保障用车0辆，主要</w:t>
      </w:r>
      <w:r w:rsidR="003A7AFE" w:rsidRPr="00D07BA8">
        <w:rPr>
          <w:rFonts w:ascii="仿宋_GB2312" w:eastAsia="仿宋_GB2312" w:hint="eastAsia"/>
          <w:sz w:val="32"/>
          <w:szCs w:val="32"/>
        </w:rPr>
        <w:t>由于我院无此项安排</w:t>
      </w:r>
      <w:r w:rsidRPr="00D07BA8">
        <w:rPr>
          <w:rFonts w:ascii="仿宋_GB2312" w:eastAsia="仿宋_GB2312" w:hint="eastAsia"/>
          <w:sz w:val="32"/>
          <w:szCs w:val="32"/>
        </w:rPr>
        <w:t>;执法执勤用车4辆</w:t>
      </w:r>
      <w:r w:rsidRPr="00D07BA8">
        <w:rPr>
          <w:rFonts w:ascii="Times New Roman" w:hAnsi="Times New Roman" w:cs="Times New Roman"/>
          <w:sz w:val="32"/>
          <w:szCs w:val="32"/>
        </w:rPr>
        <w:t>,</w:t>
      </w:r>
      <w:r w:rsidRPr="00D07BA8">
        <w:rPr>
          <w:rFonts w:ascii="仿宋_GB2312" w:eastAsia="仿宋_GB2312" w:hint="eastAsia"/>
          <w:sz w:val="32"/>
          <w:szCs w:val="32"/>
        </w:rPr>
        <w:t>主要用于</w:t>
      </w:r>
      <w:r w:rsidR="00D07BA8" w:rsidRPr="00D07BA8">
        <w:rPr>
          <w:rFonts w:ascii="仿宋_GB2312" w:eastAsia="仿宋_GB2312" w:hint="eastAsia"/>
          <w:sz w:val="32"/>
          <w:szCs w:val="32"/>
        </w:rPr>
        <w:t>办案执法执勤</w:t>
      </w:r>
      <w:r w:rsidRPr="00D07BA8">
        <w:rPr>
          <w:rFonts w:ascii="仿宋_GB2312" w:eastAsia="仿宋_GB2312" w:hint="eastAsia"/>
          <w:sz w:val="32"/>
          <w:szCs w:val="32"/>
        </w:rPr>
        <w:t>；特种专业技术用车0辆</w:t>
      </w:r>
      <w:r w:rsidRPr="00D07BA8">
        <w:rPr>
          <w:rFonts w:ascii="Times New Roman" w:hAnsi="Times New Roman" w:cs="Times New Roman"/>
          <w:sz w:val="32"/>
          <w:szCs w:val="32"/>
        </w:rPr>
        <w:t>,</w:t>
      </w:r>
      <w:r w:rsidRPr="00D07BA8">
        <w:rPr>
          <w:rFonts w:ascii="仿宋_GB2312" w:eastAsia="仿宋_GB2312" w:hint="eastAsia"/>
          <w:sz w:val="32"/>
          <w:szCs w:val="32"/>
        </w:rPr>
        <w:t>主要</w:t>
      </w:r>
      <w:r w:rsidR="00D07BA8" w:rsidRPr="00D07BA8">
        <w:rPr>
          <w:rFonts w:ascii="仿宋_GB2312" w:eastAsia="仿宋_GB2312" w:hint="eastAsia"/>
          <w:sz w:val="32"/>
          <w:szCs w:val="32"/>
        </w:rPr>
        <w:t>由于我院无此项安排</w:t>
      </w:r>
      <w:r w:rsidRPr="00D07BA8">
        <w:rPr>
          <w:rFonts w:ascii="仿宋_GB2312" w:eastAsia="仿宋_GB2312" w:hint="eastAsia"/>
          <w:sz w:val="32"/>
          <w:szCs w:val="32"/>
        </w:rPr>
        <w:t>；离退休干部用车0辆</w:t>
      </w:r>
      <w:r w:rsidRPr="00D07BA8">
        <w:rPr>
          <w:rFonts w:ascii="Times New Roman" w:hAnsi="Times New Roman" w:cs="Times New Roman"/>
          <w:sz w:val="32"/>
          <w:szCs w:val="32"/>
        </w:rPr>
        <w:t>,</w:t>
      </w:r>
      <w:r w:rsidRPr="00D07BA8">
        <w:rPr>
          <w:rFonts w:ascii="仿宋_GB2312" w:eastAsia="仿宋_GB2312" w:hint="eastAsia"/>
          <w:sz w:val="32"/>
          <w:szCs w:val="32"/>
        </w:rPr>
        <w:t>主要</w:t>
      </w:r>
      <w:r w:rsidR="00D07BA8" w:rsidRPr="00D07BA8">
        <w:rPr>
          <w:rFonts w:ascii="仿宋_GB2312" w:eastAsia="仿宋_GB2312" w:hint="eastAsia"/>
          <w:sz w:val="32"/>
          <w:szCs w:val="32"/>
        </w:rPr>
        <w:t>由于我院无此项安排</w:t>
      </w:r>
      <w:r w:rsidRPr="00D07BA8">
        <w:rPr>
          <w:rFonts w:ascii="仿宋_GB2312" w:eastAsia="仿宋_GB2312" w:hint="eastAsia"/>
          <w:sz w:val="32"/>
          <w:szCs w:val="32"/>
        </w:rPr>
        <w:t>；其他用车0</w:t>
      </w:r>
      <w:r w:rsidRPr="003A72BE">
        <w:rPr>
          <w:rFonts w:ascii="仿宋_GB2312" w:eastAsia="仿宋_GB2312" w:hint="eastAsia"/>
          <w:sz w:val="32"/>
          <w:szCs w:val="32"/>
        </w:rPr>
        <w:t>辆，主要</w:t>
      </w:r>
      <w:r w:rsidR="00D07BA8" w:rsidRPr="003A72BE">
        <w:rPr>
          <w:rFonts w:ascii="仿宋_GB2312" w:eastAsia="仿宋_GB2312" w:hint="eastAsia"/>
          <w:sz w:val="32"/>
          <w:szCs w:val="32"/>
        </w:rPr>
        <w:t>由于我院无此项安排</w:t>
      </w:r>
      <w:r w:rsidRPr="003A72BE">
        <w:rPr>
          <w:rFonts w:ascii="仿宋_GB2312" w:eastAsia="仿宋_GB2312" w:hint="eastAsia"/>
          <w:sz w:val="32"/>
          <w:szCs w:val="32"/>
        </w:rPr>
        <w:t>。单位价值50万元以上通用设备0台（套），比2019年增加0.00台（套），主要原因是</w:t>
      </w:r>
      <w:r w:rsidR="00D07BA8" w:rsidRPr="003A72BE">
        <w:rPr>
          <w:rFonts w:ascii="仿宋_GB2312" w:eastAsia="仿宋_GB2312" w:hint="eastAsia"/>
          <w:sz w:val="32"/>
          <w:szCs w:val="32"/>
        </w:rPr>
        <w:t>我单位没有价值超50万元较大资产</w:t>
      </w:r>
      <w:r w:rsidRPr="003A72BE">
        <w:rPr>
          <w:rFonts w:ascii="仿宋_GB2312" w:eastAsia="仿宋_GB2312" w:hint="eastAsia"/>
          <w:sz w:val="32"/>
          <w:szCs w:val="32"/>
        </w:rPr>
        <w:t>;单位价值100万元以上</w:t>
      </w:r>
      <w:r w:rsidRPr="003A72BE">
        <w:rPr>
          <w:rFonts w:ascii="仿宋_GB2312" w:eastAsia="仿宋_GB2312" w:hint="eastAsia"/>
          <w:sz w:val="32"/>
          <w:szCs w:val="32"/>
        </w:rPr>
        <w:lastRenderedPageBreak/>
        <w:t>专用设备0台（套），比2019年增加0.00台（套），主要原因是</w:t>
      </w:r>
      <w:r w:rsidR="003A72BE" w:rsidRPr="003A72BE">
        <w:rPr>
          <w:rFonts w:ascii="仿宋_GB2312" w:eastAsia="仿宋_GB2312" w:hint="eastAsia"/>
          <w:sz w:val="32"/>
          <w:szCs w:val="32"/>
        </w:rPr>
        <w:t>我单位没有价值超100万元较大资产</w:t>
      </w:r>
      <w:r w:rsidRPr="003A72BE">
        <w:rPr>
          <w:rFonts w:ascii="仿宋_GB2312" w:eastAsia="仿宋_GB2312" w:hint="eastAsia"/>
          <w:sz w:val="32"/>
          <w:szCs w:val="32"/>
        </w:rPr>
        <w:t>。</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Times New Roman" w:hAnsi="Times New Roman" w:cs="Times New Roman"/>
          <w:sz w:val="32"/>
          <w:szCs w:val="32"/>
        </w:rPr>
        <w:t> </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b/>
          <w:bCs/>
          <w:sz w:val="32"/>
          <w:szCs w:val="32"/>
        </w:rPr>
        <w:t>第三部分 名词解释</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（一）财政拨款收入：指本年度从本级财政部门取得的财政拨款，包括一般公共预算财政拨款、政府性基金预算财政拨款和国有资本经营预算财政拨款。</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（二）事业收入：指事业单位开展专业业务活动及其辅助活动取得的收入；事业单位收到的财政专户实际核拨的教育收费等资金。</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（三）经营收入：指事业单位在专业业务活动及其辅助活动之外开展非独立核算经营活动取得的收入。</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lastRenderedPageBreak/>
        <w:t>（五）使用非财政拨款结余：指事业单位使用以前年度积累的非财政拨款结余弥补当年收支差额的金额。</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（六）年初结转和结余：</w:t>
      </w:r>
      <w:r>
        <w:rPr>
          <w:rFonts w:ascii="仿宋_GB2312" w:eastAsia="仿宋_GB2312" w:hint="eastAsia"/>
          <w:sz w:val="32"/>
          <w:szCs w:val="32"/>
          <w:shd w:val="clear" w:color="auto" w:fill="FFFFFF"/>
        </w:rPr>
        <w:t>指以前年度支出预算因客观条件变化未执行完毕、结转到本年度按有关规定继续使用的资金。</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（七）结余分配</w:t>
      </w:r>
      <w:r>
        <w:rPr>
          <w:rFonts w:ascii="仿宋_GB2312" w:eastAsia="仿宋_GB2312" w:hint="eastAsia"/>
          <w:sz w:val="32"/>
          <w:szCs w:val="32"/>
          <w:shd w:val="clear" w:color="auto" w:fill="FFFFFF"/>
        </w:rPr>
        <w:t>：指事业单位按照会计制度规定缴纳的所得税以及从非财政拨款结余中提取的职工福利基金、事业基金等。</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（八）年末结转和结余</w:t>
      </w:r>
      <w:r>
        <w:rPr>
          <w:rFonts w:ascii="仿宋_GB2312" w:eastAsia="仿宋_GB2312" w:hint="eastAsia"/>
          <w:sz w:val="32"/>
          <w:szCs w:val="32"/>
          <w:shd w:val="clear" w:color="auto" w:fill="FFFFFF"/>
        </w:rPr>
        <w:t>：指单位本年度或以前年度预算安排、因客观条件发生变化未全部执行或未执行，结转到以后年度继续使用的资金，或项目已完成等产生的结余资金。</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（九）基本支出：指为保障机构正常运转、完成日常工作任务而发生的人员经费和公用经费。其中：人员经费指政府收支分类经济科目中的</w:t>
      </w:r>
      <w:r>
        <w:rPr>
          <w:rFonts w:ascii="Times New Roman" w:hAnsi="Times New Roman" w:cs="Times New Roman"/>
          <w:sz w:val="32"/>
          <w:szCs w:val="32"/>
        </w:rPr>
        <w:t>“</w:t>
      </w:r>
      <w:r>
        <w:rPr>
          <w:rFonts w:ascii="仿宋_GB2312" w:eastAsia="仿宋_GB2312" w:hint="eastAsia"/>
          <w:sz w:val="32"/>
          <w:szCs w:val="32"/>
        </w:rPr>
        <w:t>工资福利支出</w:t>
      </w:r>
      <w:r>
        <w:rPr>
          <w:rFonts w:ascii="Times New Roman" w:hAnsi="Times New Roman" w:cs="Times New Roman"/>
          <w:sz w:val="32"/>
          <w:szCs w:val="32"/>
        </w:rPr>
        <w:t>”</w:t>
      </w:r>
      <w:r>
        <w:rPr>
          <w:rFonts w:ascii="仿宋_GB2312" w:eastAsia="仿宋_GB2312" w:hint="eastAsia"/>
          <w:sz w:val="32"/>
          <w:szCs w:val="32"/>
        </w:rPr>
        <w:t>和</w:t>
      </w:r>
      <w:r>
        <w:rPr>
          <w:rFonts w:ascii="Times New Roman" w:hAnsi="Times New Roman" w:cs="Times New Roman"/>
          <w:sz w:val="32"/>
          <w:szCs w:val="32"/>
        </w:rPr>
        <w:t>“</w:t>
      </w:r>
      <w:r>
        <w:rPr>
          <w:rFonts w:ascii="仿宋_GB2312" w:eastAsia="仿宋_GB2312" w:hint="eastAsia"/>
          <w:sz w:val="32"/>
          <w:szCs w:val="32"/>
        </w:rPr>
        <w:t>对个人和家庭的补助</w:t>
      </w:r>
      <w:r>
        <w:rPr>
          <w:rFonts w:ascii="Times New Roman" w:hAnsi="Times New Roman" w:cs="Times New Roman"/>
          <w:sz w:val="32"/>
          <w:szCs w:val="32"/>
        </w:rPr>
        <w:t>”</w:t>
      </w:r>
      <w:r>
        <w:rPr>
          <w:rFonts w:ascii="仿宋_GB2312" w:eastAsia="仿宋_GB2312" w:hint="eastAsia"/>
          <w:sz w:val="32"/>
          <w:szCs w:val="32"/>
        </w:rPr>
        <w:t>；公用经费指政府收支分类经济科目中除</w:t>
      </w:r>
      <w:r>
        <w:rPr>
          <w:rFonts w:ascii="Times New Roman" w:hAnsi="Times New Roman" w:cs="Times New Roman"/>
          <w:sz w:val="32"/>
          <w:szCs w:val="32"/>
        </w:rPr>
        <w:t>“</w:t>
      </w:r>
      <w:r>
        <w:rPr>
          <w:rFonts w:ascii="仿宋_GB2312" w:eastAsia="仿宋_GB2312" w:hint="eastAsia"/>
          <w:sz w:val="32"/>
          <w:szCs w:val="32"/>
        </w:rPr>
        <w:t>工资福利支出</w:t>
      </w:r>
      <w:r>
        <w:rPr>
          <w:rFonts w:ascii="Times New Roman" w:hAnsi="Times New Roman" w:cs="Times New Roman"/>
          <w:sz w:val="32"/>
          <w:szCs w:val="32"/>
        </w:rPr>
        <w:t>”</w:t>
      </w:r>
      <w:r>
        <w:rPr>
          <w:rFonts w:ascii="仿宋_GB2312" w:eastAsia="仿宋_GB2312" w:hint="eastAsia"/>
          <w:sz w:val="32"/>
          <w:szCs w:val="32"/>
        </w:rPr>
        <w:t>和</w:t>
      </w:r>
      <w:r>
        <w:rPr>
          <w:rFonts w:ascii="Times New Roman" w:hAnsi="Times New Roman" w:cs="Times New Roman"/>
          <w:sz w:val="32"/>
          <w:szCs w:val="32"/>
        </w:rPr>
        <w:t>“</w:t>
      </w:r>
      <w:r>
        <w:rPr>
          <w:rFonts w:ascii="仿宋_GB2312" w:eastAsia="仿宋_GB2312" w:hint="eastAsia"/>
          <w:sz w:val="32"/>
          <w:szCs w:val="32"/>
        </w:rPr>
        <w:t>对个人和家庭的补助</w:t>
      </w:r>
      <w:r>
        <w:rPr>
          <w:rFonts w:ascii="Times New Roman" w:hAnsi="Times New Roman" w:cs="Times New Roman"/>
          <w:sz w:val="32"/>
          <w:szCs w:val="32"/>
        </w:rPr>
        <w:t>”</w:t>
      </w:r>
      <w:r>
        <w:rPr>
          <w:rFonts w:ascii="仿宋_GB2312" w:eastAsia="仿宋_GB2312" w:hint="eastAsia"/>
          <w:sz w:val="32"/>
          <w:szCs w:val="32"/>
        </w:rPr>
        <w:t>外的其他支出。</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（十）项目支出：指在基本支出之外为完成特定任务和事业发展目标所发生的支出。</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lastRenderedPageBreak/>
        <w:t>（十一）经营支出：指事业单位在专业业务活动及其辅助活动之外开展非独立核算经营活动发生的支出。</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（十二）</w:t>
      </w:r>
      <w:r>
        <w:rPr>
          <w:rFonts w:ascii="Times New Roman" w:hAnsi="Times New Roman" w:cs="Times New Roman"/>
          <w:sz w:val="32"/>
          <w:szCs w:val="32"/>
        </w:rPr>
        <w:t>“</w:t>
      </w:r>
      <w:r>
        <w:rPr>
          <w:rFonts w:ascii="仿宋_GB2312" w:eastAsia="仿宋_GB2312" w:hint="eastAsia"/>
          <w:sz w:val="32"/>
          <w:szCs w:val="32"/>
        </w:rPr>
        <w:t>三公</w:t>
      </w:r>
      <w:r>
        <w:rPr>
          <w:rFonts w:ascii="Times New Roman" w:hAnsi="Times New Roman" w:cs="Times New Roman"/>
          <w:sz w:val="32"/>
          <w:szCs w:val="32"/>
        </w:rPr>
        <w:t>”</w:t>
      </w:r>
      <w:r>
        <w:rPr>
          <w:rFonts w:ascii="仿宋_GB2312" w:eastAsia="仿宋_GB2312" w:hint="eastAsia"/>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十三）机关运行经费：指行政单位和参照公务员法管理的事业单位使用一般公共预算财政拨款安排的基本支出中的公用经费支出。非行政单位或参照公务员法管理事业单位的单位，可参照此口径公开本单位的公用经费，并与预算公开保持一致。</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（十四）工资福利支出（支出经济分类科目类级）：反映单位开支的在职职工和编制外长期聘用人员的各类劳动报酬，以及为上述人员缴纳的各项社会保险费等。</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lastRenderedPageBreak/>
        <w:t>（十五）商品和服务支出（支出经济分类科目类级）：反映单位购买商品和服务的支出（不包括用于购置固定资产的支出、战略性和应急储备支出）。</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（十六）对个人和家庭的补助（支出经济分类科目类级）：反映用于对个人和家庭的补助支出。</w:t>
      </w:r>
    </w:p>
    <w:p w:rsidR="00C44900" w:rsidRDefault="001F4A9F" w:rsidP="00714013">
      <w:pPr>
        <w:autoSpaceDE w:val="0"/>
        <w:autoSpaceDN w:val="0"/>
        <w:spacing w:before="100" w:beforeAutospacing="1" w:after="100" w:afterAutospacing="1" w:line="580" w:lineRule="atLeast"/>
        <w:ind w:firstLine="601"/>
        <w:jc w:val="both"/>
        <w:divId w:val="1146164312"/>
      </w:pPr>
      <w:r>
        <w:rPr>
          <w:rFonts w:ascii="仿宋_GB2312" w:eastAsia="仿宋_GB2312" w:hint="eastAsia"/>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rsidR="00C44900" w:rsidRDefault="001F4A9F">
      <w:pPr>
        <w:autoSpaceDE w:val="0"/>
        <w:autoSpaceDN w:val="0"/>
        <w:spacing w:before="100" w:beforeAutospacing="1" w:after="100" w:afterAutospacing="1" w:line="580" w:lineRule="atLeast"/>
        <w:ind w:firstLine="600"/>
        <w:divId w:val="1146164312"/>
      </w:pPr>
      <w:r>
        <w:rPr>
          <w:rFonts w:ascii="Times New Roman" w:hAnsi="Times New Roman" w:cs="Times New Roman"/>
          <w:sz w:val="32"/>
          <w:szCs w:val="32"/>
        </w:rPr>
        <w:t> </w:t>
      </w:r>
    </w:p>
    <w:p w:rsidR="00C44900" w:rsidRDefault="001F4A9F">
      <w:pPr>
        <w:autoSpaceDE w:val="0"/>
        <w:autoSpaceDN w:val="0"/>
        <w:spacing w:before="100" w:beforeAutospacing="1" w:after="100" w:afterAutospacing="1" w:line="580" w:lineRule="atLeast"/>
        <w:ind w:firstLine="600"/>
        <w:divId w:val="1146164312"/>
      </w:pPr>
      <w:r>
        <w:rPr>
          <w:rFonts w:ascii="仿宋_GB2312" w:eastAsia="仿宋_GB2312" w:hint="eastAsia"/>
          <w:b/>
          <w:bCs/>
          <w:sz w:val="32"/>
          <w:szCs w:val="32"/>
        </w:rPr>
        <w:t>第四部分 决算公开联系方式及信息反馈渠道</w:t>
      </w:r>
    </w:p>
    <w:p w:rsidR="00C44900" w:rsidRDefault="001F4A9F">
      <w:pPr>
        <w:autoSpaceDE w:val="0"/>
        <w:autoSpaceDN w:val="0"/>
        <w:spacing w:before="100" w:beforeAutospacing="1" w:after="100" w:afterAutospacing="1" w:line="580" w:lineRule="atLeast"/>
        <w:ind w:firstLine="600"/>
        <w:divId w:val="1146164312"/>
      </w:pPr>
      <w:r>
        <w:rPr>
          <w:rFonts w:ascii="仿宋_GB2312" w:eastAsia="仿宋_GB2312" w:hint="eastAsia"/>
          <w:sz w:val="32"/>
          <w:szCs w:val="32"/>
        </w:rPr>
        <w:t>本单位决算公开信息反馈和联系方式：</w:t>
      </w:r>
    </w:p>
    <w:p w:rsidR="00C44900" w:rsidRPr="00044100" w:rsidRDefault="001F4A9F">
      <w:pPr>
        <w:autoSpaceDE w:val="0"/>
        <w:autoSpaceDN w:val="0"/>
        <w:spacing w:before="100" w:beforeAutospacing="1" w:after="100" w:afterAutospacing="1" w:line="580" w:lineRule="atLeast"/>
        <w:ind w:firstLine="600"/>
        <w:divId w:val="1146164312"/>
      </w:pPr>
      <w:r>
        <w:rPr>
          <w:rFonts w:ascii="仿宋_GB2312" w:eastAsia="仿宋_GB2312" w:hint="eastAsia"/>
          <w:sz w:val="32"/>
          <w:szCs w:val="32"/>
        </w:rPr>
        <w:t>联系人：</w:t>
      </w:r>
      <w:r w:rsidRPr="00044100">
        <w:rPr>
          <w:rFonts w:ascii="仿宋_GB2312" w:eastAsia="仿宋_GB2312" w:hint="eastAsia"/>
          <w:sz w:val="32"/>
          <w:szCs w:val="32"/>
        </w:rPr>
        <w:t xml:space="preserve">樊婷婷 </w:t>
      </w:r>
      <w:r>
        <w:rPr>
          <w:rFonts w:ascii="仿宋_GB2312" w:eastAsia="仿宋_GB2312" w:hint="eastAsia"/>
          <w:sz w:val="32"/>
          <w:szCs w:val="32"/>
        </w:rPr>
        <w:t>   </w:t>
      </w:r>
      <w:r>
        <w:rPr>
          <w:rFonts w:ascii="仿宋_GB2312" w:eastAsia="仿宋_GB2312" w:hint="eastAsia"/>
          <w:sz w:val="32"/>
          <w:szCs w:val="32"/>
        </w:rPr>
        <w:t>联系电话：</w:t>
      </w:r>
      <w:r w:rsidRPr="00044100">
        <w:rPr>
          <w:rFonts w:ascii="仿宋_GB2312" w:eastAsia="仿宋_GB2312" w:hint="eastAsia"/>
          <w:sz w:val="32"/>
          <w:szCs w:val="32"/>
        </w:rPr>
        <w:t>0475</w:t>
      </w:r>
      <w:r w:rsidRPr="00044100">
        <w:rPr>
          <w:rFonts w:ascii="Times New Roman" w:hAnsi="Times New Roman" w:cs="Times New Roman"/>
          <w:sz w:val="32"/>
          <w:szCs w:val="32"/>
        </w:rPr>
        <w:t>-</w:t>
      </w:r>
      <w:r w:rsidRPr="00044100">
        <w:rPr>
          <w:rFonts w:ascii="仿宋_GB2312" w:eastAsia="仿宋_GB2312" w:hint="eastAsia"/>
          <w:sz w:val="32"/>
          <w:szCs w:val="32"/>
        </w:rPr>
        <w:t>2737265</w:t>
      </w:r>
    </w:p>
    <w:p w:rsidR="001F4A9F" w:rsidRDefault="001F4A9F">
      <w:pPr>
        <w:autoSpaceDE w:val="0"/>
        <w:autoSpaceDN w:val="0"/>
        <w:spacing w:before="100" w:beforeAutospacing="1" w:after="100" w:afterAutospacing="1"/>
        <w:divId w:val="1146164312"/>
      </w:pPr>
      <w:r>
        <w:rPr>
          <w:rFonts w:ascii="Times New Roman" w:hAnsi="Times New Roman" w:cs="Times New Roman"/>
          <w:b/>
          <w:bCs/>
          <w:sz w:val="36"/>
          <w:szCs w:val="36"/>
        </w:rPr>
        <w:t> </w:t>
      </w:r>
    </w:p>
    <w:sectPr w:rsidR="001F4A9F" w:rsidSect="00C44900">
      <w:pgSz w:w="11907"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0A2" w:rsidRDefault="009900A2" w:rsidP="007942F6">
      <w:r>
        <w:separator/>
      </w:r>
    </w:p>
  </w:endnote>
  <w:endnote w:type="continuationSeparator" w:id="0">
    <w:p w:rsidR="009900A2" w:rsidRDefault="009900A2" w:rsidP="00794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0A2" w:rsidRDefault="009900A2" w:rsidP="007942F6">
      <w:r>
        <w:separator/>
      </w:r>
    </w:p>
  </w:footnote>
  <w:footnote w:type="continuationSeparator" w:id="0">
    <w:p w:rsidR="009900A2" w:rsidRDefault="009900A2" w:rsidP="007942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noPunctuationKerning/>
  <w:characterSpacingControl w:val="doNotCompress"/>
  <w:hdrShapeDefaults>
    <o:shapedefaults v:ext="edit" spidmax="19458"/>
  </w:hdrShapeDefaults>
  <w:footnotePr>
    <w:footnote w:id="-1"/>
    <w:footnote w:id="0"/>
  </w:footnotePr>
  <w:endnotePr>
    <w:endnote w:id="-1"/>
    <w:endnote w:id="0"/>
  </w:endnotePr>
  <w:compat>
    <w:useFELayout/>
  </w:compat>
  <w:rsids>
    <w:rsidRoot w:val="007942F6"/>
    <w:rsid w:val="00044100"/>
    <w:rsid w:val="0009568F"/>
    <w:rsid w:val="00101AD2"/>
    <w:rsid w:val="00197513"/>
    <w:rsid w:val="001B341C"/>
    <w:rsid w:val="001D4746"/>
    <w:rsid w:val="001F4A9F"/>
    <w:rsid w:val="001F6642"/>
    <w:rsid w:val="001F7C4F"/>
    <w:rsid w:val="002065D6"/>
    <w:rsid w:val="00216F20"/>
    <w:rsid w:val="00237CA7"/>
    <w:rsid w:val="00262D07"/>
    <w:rsid w:val="00277A71"/>
    <w:rsid w:val="002834F9"/>
    <w:rsid w:val="002920D5"/>
    <w:rsid w:val="00295279"/>
    <w:rsid w:val="0035654C"/>
    <w:rsid w:val="003831B6"/>
    <w:rsid w:val="0038389B"/>
    <w:rsid w:val="003A72BE"/>
    <w:rsid w:val="003A7AFE"/>
    <w:rsid w:val="003B6D51"/>
    <w:rsid w:val="004574A7"/>
    <w:rsid w:val="004D72F7"/>
    <w:rsid w:val="004E200F"/>
    <w:rsid w:val="0050023F"/>
    <w:rsid w:val="00535B4F"/>
    <w:rsid w:val="00542C1C"/>
    <w:rsid w:val="0054465C"/>
    <w:rsid w:val="005733D3"/>
    <w:rsid w:val="00654386"/>
    <w:rsid w:val="006C6E89"/>
    <w:rsid w:val="00703F24"/>
    <w:rsid w:val="00714013"/>
    <w:rsid w:val="00725971"/>
    <w:rsid w:val="00756CE3"/>
    <w:rsid w:val="007942F6"/>
    <w:rsid w:val="007A2544"/>
    <w:rsid w:val="007C5036"/>
    <w:rsid w:val="00810835"/>
    <w:rsid w:val="0086550E"/>
    <w:rsid w:val="0098396A"/>
    <w:rsid w:val="009900A2"/>
    <w:rsid w:val="009B583F"/>
    <w:rsid w:val="009C1D46"/>
    <w:rsid w:val="009C5AB1"/>
    <w:rsid w:val="00B119A4"/>
    <w:rsid w:val="00B1776F"/>
    <w:rsid w:val="00BA0D50"/>
    <w:rsid w:val="00BB5CF1"/>
    <w:rsid w:val="00C14AE4"/>
    <w:rsid w:val="00C44900"/>
    <w:rsid w:val="00C55D9F"/>
    <w:rsid w:val="00C57368"/>
    <w:rsid w:val="00CE4A65"/>
    <w:rsid w:val="00CF2989"/>
    <w:rsid w:val="00D07BA8"/>
    <w:rsid w:val="00D93616"/>
    <w:rsid w:val="00D94852"/>
    <w:rsid w:val="00DA0105"/>
    <w:rsid w:val="00F1573D"/>
    <w:rsid w:val="00F16D7B"/>
    <w:rsid w:val="00F279E2"/>
    <w:rsid w:val="00F46A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00"/>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2F6"/>
    <w:rPr>
      <w:rFonts w:ascii="宋体" w:eastAsia="宋体" w:hAnsi="宋体" w:cs="宋体"/>
      <w:sz w:val="18"/>
      <w:szCs w:val="18"/>
    </w:rPr>
  </w:style>
  <w:style w:type="paragraph" w:styleId="a4">
    <w:name w:val="footer"/>
    <w:basedOn w:val="a"/>
    <w:link w:val="Char0"/>
    <w:uiPriority w:val="99"/>
    <w:semiHidden/>
    <w:unhideWhenUsed/>
    <w:rsid w:val="007942F6"/>
    <w:pPr>
      <w:tabs>
        <w:tab w:val="center" w:pos="4153"/>
        <w:tab w:val="right" w:pos="8306"/>
      </w:tabs>
      <w:snapToGrid w:val="0"/>
    </w:pPr>
    <w:rPr>
      <w:sz w:val="18"/>
      <w:szCs w:val="18"/>
    </w:rPr>
  </w:style>
  <w:style w:type="character" w:customStyle="1" w:styleId="Char0">
    <w:name w:val="页脚 Char"/>
    <w:basedOn w:val="a0"/>
    <w:link w:val="a4"/>
    <w:uiPriority w:val="99"/>
    <w:semiHidden/>
    <w:rsid w:val="007942F6"/>
    <w:rPr>
      <w:rFonts w:ascii="宋体" w:eastAsia="宋体" w:hAnsi="宋体" w:cs="宋体"/>
      <w:sz w:val="18"/>
      <w:szCs w:val="18"/>
    </w:rPr>
  </w:style>
  <w:style w:type="paragraph" w:styleId="a5">
    <w:name w:val="Balloon Text"/>
    <w:basedOn w:val="a"/>
    <w:link w:val="Char1"/>
    <w:uiPriority w:val="99"/>
    <w:semiHidden/>
    <w:unhideWhenUsed/>
    <w:rsid w:val="0038389B"/>
    <w:rPr>
      <w:sz w:val="18"/>
      <w:szCs w:val="18"/>
    </w:rPr>
  </w:style>
  <w:style w:type="character" w:customStyle="1" w:styleId="Char1">
    <w:name w:val="批注框文本 Char"/>
    <w:basedOn w:val="a0"/>
    <w:link w:val="a5"/>
    <w:uiPriority w:val="99"/>
    <w:semiHidden/>
    <w:rsid w:val="0038389B"/>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1146164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package3.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2020年度收入</c:v>
                </c:pt>
              </c:strCache>
            </c:strRef>
          </c:tx>
          <c:dLbls>
            <c:dLbl>
              <c:idx val="0"/>
              <c:showVal val="1"/>
            </c:dLbl>
            <c:dLbl>
              <c:idx val="3"/>
              <c:showVal val="1"/>
            </c:dLbl>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804.93</c:v>
                </c:pt>
                <c:pt idx="1">
                  <c:v>0</c:v>
                </c:pt>
                <c:pt idx="2">
                  <c:v>0</c:v>
                </c:pt>
                <c:pt idx="3">
                  <c:v>12.129999999999999</c:v>
                </c:pt>
              </c:numCache>
            </c:numRef>
          </c:val>
        </c:ser>
        <c:firstSliceAng val="0"/>
      </c:pieChart>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2020年度支出</c:v>
                </c:pt>
              </c:strCache>
            </c:strRef>
          </c:tx>
          <c:dLbls>
            <c:showVal val="1"/>
            <c:showLeaderLines val="1"/>
          </c:dLbls>
          <c:cat>
            <c:strRef>
              <c:f>Sheet1!$A$2:$A$4</c:f>
              <c:strCache>
                <c:ptCount val="3"/>
                <c:pt idx="0">
                  <c:v>基本支出</c:v>
                </c:pt>
                <c:pt idx="1">
                  <c:v>项目支出</c:v>
                </c:pt>
                <c:pt idx="2">
                  <c:v>经营支出</c:v>
                </c:pt>
              </c:strCache>
            </c:strRef>
          </c:cat>
          <c:val>
            <c:numRef>
              <c:f>Sheet1!$B$2:$B$4</c:f>
              <c:numCache>
                <c:formatCode>General</c:formatCode>
                <c:ptCount val="3"/>
                <c:pt idx="0">
                  <c:v>545.72</c:v>
                </c:pt>
                <c:pt idx="1">
                  <c:v>900.9</c:v>
                </c:pt>
                <c:pt idx="2">
                  <c:v>0</c:v>
                </c:pt>
              </c:numCache>
            </c:numRef>
          </c:val>
        </c:ser>
        <c:firstSliceAng val="0"/>
      </c:pieChart>
    </c:plotArea>
    <c:legend>
      <c:legendPos val="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11491852771187447"/>
          <c:y val="0.18636718858471232"/>
          <c:w val="0.59975152124440345"/>
          <c:h val="0.56554334828986452"/>
        </c:manualLayout>
      </c:layout>
      <c:barChart>
        <c:barDir val="col"/>
        <c:grouping val="clustered"/>
        <c:ser>
          <c:idx val="0"/>
          <c:order val="0"/>
          <c:tx>
            <c:strRef>
              <c:f>Sheet1!$B$1</c:f>
              <c:strCache>
                <c:ptCount val="1"/>
                <c:pt idx="0">
                  <c:v>决算收支对比图</c:v>
                </c:pt>
              </c:strCache>
            </c:strRef>
          </c:tx>
          <c:dLbls>
            <c:showVal val="1"/>
          </c:dLbls>
          <c:cat>
            <c:strRef>
              <c:f>Sheet1!$A$2:$A$3</c:f>
              <c:strCache>
                <c:ptCount val="2"/>
                <c:pt idx="0">
                  <c:v>2019年</c:v>
                </c:pt>
                <c:pt idx="1">
                  <c:v>2020年</c:v>
                </c:pt>
              </c:strCache>
            </c:strRef>
          </c:cat>
          <c:val>
            <c:numRef>
              <c:f>Sheet1!$B$2:$B$3</c:f>
              <c:numCache>
                <c:formatCode>General</c:formatCode>
                <c:ptCount val="2"/>
                <c:pt idx="0">
                  <c:v>958</c:v>
                </c:pt>
                <c:pt idx="1">
                  <c:v>807.41</c:v>
                </c:pt>
              </c:numCache>
            </c:numRef>
          </c:val>
        </c:ser>
        <c:axId val="107632512"/>
        <c:axId val="107634048"/>
      </c:barChart>
      <c:catAx>
        <c:axId val="107632512"/>
        <c:scaling>
          <c:orientation val="minMax"/>
        </c:scaling>
        <c:axPos val="b"/>
        <c:tickLblPos val="nextTo"/>
        <c:crossAx val="107634048"/>
        <c:crosses val="autoZero"/>
        <c:auto val="1"/>
        <c:lblAlgn val="ctr"/>
        <c:lblOffset val="100"/>
      </c:catAx>
      <c:valAx>
        <c:axId val="107634048"/>
        <c:scaling>
          <c:orientation val="minMax"/>
        </c:scaling>
        <c:axPos val="l"/>
        <c:majorGridlines/>
        <c:numFmt formatCode="General" sourceLinked="1"/>
        <c:tickLblPos val="nextTo"/>
        <c:crossAx val="107632512"/>
        <c:crosses val="autoZero"/>
        <c:crossBetween val="between"/>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0.04381</cdr:x>
      <cdr:y>0.91388</cdr:y>
    </cdr:from>
    <cdr:to>
      <cdr:x>0.26132</cdr:x>
      <cdr:y>0.98116</cdr:y>
    </cdr:to>
    <cdr:sp macro="" textlink="">
      <cdr:nvSpPr>
        <cdr:cNvPr id="2" name="TextBox 1"/>
        <cdr:cNvSpPr txBox="1"/>
      </cdr:nvSpPr>
      <cdr:spPr>
        <a:xfrm xmlns:a="http://schemas.openxmlformats.org/drawingml/2006/main">
          <a:off x="231117" y="2812211"/>
          <a:ext cx="1147313" cy="2070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drawings/drawing2.xml><?xml version="1.0" encoding="utf-8"?>
<c:userShapes xmlns:c="http://schemas.openxmlformats.org/drawingml/2006/chart">
  <cdr:relSizeAnchor xmlns:cdr="http://schemas.openxmlformats.org/drawingml/2006/chartDrawing">
    <cdr:from>
      <cdr:x>0.02255</cdr:x>
      <cdr:y>0.91038</cdr:y>
    </cdr:from>
    <cdr:to>
      <cdr:x>0.39378</cdr:x>
      <cdr:y>1</cdr:y>
    </cdr:to>
    <cdr:sp macro="" textlink="">
      <cdr:nvSpPr>
        <cdr:cNvPr id="2" name="TextBox 1"/>
        <cdr:cNvSpPr txBox="1"/>
      </cdr:nvSpPr>
      <cdr:spPr>
        <a:xfrm xmlns:a="http://schemas.openxmlformats.org/drawingml/2006/main">
          <a:off x="118973" y="2803584"/>
          <a:ext cx="1958196" cy="2757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0.85404</cdr:y>
    </cdr:from>
    <cdr:to>
      <cdr:x>0.26788</cdr:x>
      <cdr:y>0.96958</cdr:y>
    </cdr:to>
    <cdr:sp macro="" textlink="">
      <cdr:nvSpPr>
        <cdr:cNvPr id="2" name="TextBox 1"/>
        <cdr:cNvSpPr txBox="1"/>
      </cdr:nvSpPr>
      <cdr:spPr>
        <a:xfrm xmlns:a="http://schemas.openxmlformats.org/drawingml/2006/main">
          <a:off x="-107161" y="1937607"/>
          <a:ext cx="1062369" cy="2621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100"/>
            <a:t>单位：万元</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07E02C-C226-4B47-8EA8-EAAD5792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23</Pages>
  <Words>1422</Words>
  <Characters>8108</Characters>
  <Application>Microsoft Office Word</Application>
  <DocSecurity>0</DocSecurity>
  <Lines>67</Lines>
  <Paragraphs>19</Paragraphs>
  <ScaleCrop>false</ScaleCrop>
  <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creator>XLL</dc:creator>
  <cp:lastModifiedBy>XLL</cp:lastModifiedBy>
  <cp:revision>40</cp:revision>
  <dcterms:created xsi:type="dcterms:W3CDTF">2021-08-17T01:50:00Z</dcterms:created>
  <dcterms:modified xsi:type="dcterms:W3CDTF">2022-09-06T00:46:00Z</dcterms:modified>
</cp:coreProperties>
</file>